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9C60C" w14:textId="77777777" w:rsidR="00E8258F" w:rsidRPr="00F74388" w:rsidRDefault="00E8258F" w:rsidP="00645E59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92F7447" w14:textId="77777777" w:rsidR="00A132AB" w:rsidRPr="00F74388" w:rsidRDefault="008A5E9A" w:rsidP="00645E59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74388">
        <w:rPr>
          <w:rFonts w:ascii="Arial" w:hAnsi="Arial" w:cs="Arial"/>
          <w:b/>
          <w:bCs/>
          <w:sz w:val="24"/>
          <w:szCs w:val="24"/>
        </w:rPr>
        <w:t>K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> </w:t>
      </w:r>
      <w:r w:rsidRPr="00F74388">
        <w:rPr>
          <w:rFonts w:ascii="Arial" w:hAnsi="Arial" w:cs="Arial"/>
          <w:b/>
          <w:bCs/>
          <w:sz w:val="24"/>
          <w:szCs w:val="24"/>
        </w:rPr>
        <w:t>U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P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N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Í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S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> </w:t>
      </w:r>
      <w:r w:rsidRPr="00F74388">
        <w:rPr>
          <w:rFonts w:ascii="Arial" w:hAnsi="Arial" w:cs="Arial"/>
          <w:b/>
          <w:bCs/>
          <w:sz w:val="24"/>
          <w:szCs w:val="24"/>
        </w:rPr>
        <w:t>M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L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O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U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V</w:t>
      </w:r>
      <w:r w:rsidR="00280A27" w:rsidRPr="00F74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388">
        <w:rPr>
          <w:rFonts w:ascii="Arial" w:hAnsi="Arial" w:cs="Arial"/>
          <w:b/>
          <w:bCs/>
          <w:sz w:val="24"/>
          <w:szCs w:val="24"/>
        </w:rPr>
        <w:t>A</w:t>
      </w:r>
    </w:p>
    <w:p w14:paraId="0C8CB14C" w14:textId="77777777" w:rsidR="00A132AB" w:rsidRPr="00F74388" w:rsidRDefault="00A132AB" w:rsidP="00645E59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C7A5A7F" w14:textId="4321C32B" w:rsidR="008A5E9A" w:rsidRPr="00F74388" w:rsidRDefault="007333C8" w:rsidP="00E8258F">
      <w:pPr>
        <w:keepLines/>
        <w:widowControl w:val="0"/>
        <w:tabs>
          <w:tab w:val="left" w:pos="3119"/>
        </w:tabs>
        <w:spacing w:before="120" w:after="0" w:line="240" w:lineRule="auto"/>
        <w:ind w:left="2160" w:hanging="2160"/>
        <w:jc w:val="both"/>
        <w:rPr>
          <w:rFonts w:ascii="Arial" w:hAnsi="Arial" w:cs="Arial"/>
        </w:rPr>
      </w:pPr>
      <w:r w:rsidRPr="00F74388">
        <w:rPr>
          <w:rFonts w:ascii="Arial" w:hAnsi="Arial" w:cs="Arial"/>
          <w:b/>
        </w:rPr>
        <w:t>Obec Pňovice</w:t>
      </w:r>
    </w:p>
    <w:p w14:paraId="66173312" w14:textId="77777777" w:rsidR="007333C8" w:rsidRPr="00F74388" w:rsidRDefault="007333C8" w:rsidP="007333C8">
      <w:pPr>
        <w:pStyle w:val="Standard"/>
        <w:spacing w:after="120"/>
        <w:rPr>
          <w:szCs w:val="22"/>
        </w:rPr>
      </w:pPr>
      <w:r w:rsidRPr="00F74388">
        <w:rPr>
          <w:szCs w:val="22"/>
        </w:rPr>
        <w:t xml:space="preserve">se sídlem: </w:t>
      </w:r>
      <w:r w:rsidRPr="00F74388">
        <w:rPr>
          <w:szCs w:val="22"/>
        </w:rPr>
        <w:tab/>
      </w:r>
      <w:r w:rsidRPr="00F74388">
        <w:rPr>
          <w:szCs w:val="22"/>
        </w:rPr>
        <w:tab/>
        <w:t>Pňovice 187, 784 01 Pňovice</w:t>
      </w:r>
    </w:p>
    <w:p w14:paraId="230F1B06" w14:textId="77777777" w:rsidR="007333C8" w:rsidRPr="00F74388" w:rsidRDefault="007333C8" w:rsidP="007333C8">
      <w:pPr>
        <w:pStyle w:val="Standard"/>
        <w:spacing w:after="120"/>
        <w:rPr>
          <w:szCs w:val="22"/>
        </w:rPr>
      </w:pPr>
      <w:r w:rsidRPr="00F74388">
        <w:rPr>
          <w:szCs w:val="22"/>
        </w:rPr>
        <w:t xml:space="preserve">IČO: </w:t>
      </w:r>
      <w:r w:rsidRPr="00F74388">
        <w:rPr>
          <w:szCs w:val="22"/>
        </w:rPr>
        <w:tab/>
      </w:r>
      <w:r w:rsidRPr="00F74388">
        <w:rPr>
          <w:szCs w:val="22"/>
        </w:rPr>
        <w:tab/>
      </w:r>
      <w:r w:rsidRPr="00F74388">
        <w:rPr>
          <w:szCs w:val="22"/>
        </w:rPr>
        <w:tab/>
        <w:t>00635731</w:t>
      </w:r>
    </w:p>
    <w:p w14:paraId="158C74B9" w14:textId="77777777" w:rsidR="007333C8" w:rsidRPr="00F74388" w:rsidRDefault="007333C8" w:rsidP="007333C8">
      <w:pPr>
        <w:pStyle w:val="Standard"/>
        <w:spacing w:after="120"/>
        <w:rPr>
          <w:szCs w:val="22"/>
        </w:rPr>
      </w:pPr>
      <w:r w:rsidRPr="00F74388">
        <w:rPr>
          <w:szCs w:val="22"/>
        </w:rPr>
        <w:t xml:space="preserve">Zastoupený: </w:t>
      </w:r>
      <w:r w:rsidRPr="00F74388">
        <w:rPr>
          <w:szCs w:val="22"/>
        </w:rPr>
        <w:tab/>
      </w:r>
      <w:r w:rsidRPr="00F74388">
        <w:rPr>
          <w:szCs w:val="22"/>
        </w:rPr>
        <w:tab/>
        <w:t xml:space="preserve">Radovanem </w:t>
      </w:r>
      <w:proofErr w:type="spellStart"/>
      <w:r w:rsidRPr="00F74388">
        <w:rPr>
          <w:szCs w:val="22"/>
        </w:rPr>
        <w:t>Štáblem</w:t>
      </w:r>
      <w:proofErr w:type="spellEnd"/>
      <w:r w:rsidRPr="00F74388">
        <w:rPr>
          <w:szCs w:val="22"/>
        </w:rPr>
        <w:t>, starostou obce Pňovice</w:t>
      </w:r>
    </w:p>
    <w:p w14:paraId="486691E2" w14:textId="77777777" w:rsidR="007333C8" w:rsidRPr="00F74388" w:rsidRDefault="007333C8" w:rsidP="007333C8">
      <w:pPr>
        <w:pStyle w:val="Standard"/>
        <w:spacing w:after="120"/>
        <w:rPr>
          <w:szCs w:val="22"/>
        </w:rPr>
      </w:pPr>
      <w:r w:rsidRPr="00F74388">
        <w:rPr>
          <w:color w:val="000000"/>
          <w:szCs w:val="22"/>
        </w:rPr>
        <w:t xml:space="preserve">Osoba oprávněná jednat </w:t>
      </w:r>
    </w:p>
    <w:p w14:paraId="11FD8640" w14:textId="77777777" w:rsidR="0013760F" w:rsidRPr="00F74388" w:rsidRDefault="0013760F" w:rsidP="0013760F">
      <w:pPr>
        <w:pStyle w:val="Standard"/>
        <w:spacing w:after="120"/>
        <w:jc w:val="both"/>
        <w:rPr>
          <w:bCs/>
          <w:color w:val="000000" w:themeColor="text1"/>
          <w:szCs w:val="22"/>
        </w:rPr>
      </w:pPr>
      <w:r w:rsidRPr="00F74388">
        <w:rPr>
          <w:color w:val="000000"/>
          <w:szCs w:val="22"/>
        </w:rPr>
        <w:t xml:space="preserve">Ve věcech technických: Mgr. Světlana Ruprechtová, </w:t>
      </w:r>
    </w:p>
    <w:p w14:paraId="4613EE50" w14:textId="77777777" w:rsidR="0013760F" w:rsidRPr="00F74388" w:rsidRDefault="0013760F" w:rsidP="0013760F">
      <w:pPr>
        <w:pStyle w:val="Standard"/>
        <w:spacing w:after="120"/>
        <w:ind w:left="1416" w:firstLine="708"/>
        <w:jc w:val="both"/>
        <w:rPr>
          <w:bCs/>
          <w:color w:val="000000" w:themeColor="text1"/>
          <w:szCs w:val="22"/>
        </w:rPr>
      </w:pPr>
      <w:r w:rsidRPr="00F74388">
        <w:rPr>
          <w:bCs/>
          <w:color w:val="000000" w:themeColor="text1"/>
          <w:szCs w:val="22"/>
        </w:rPr>
        <w:t xml:space="preserve">e-mail: </w:t>
      </w:r>
      <w:hyperlink r:id="rId8" w:history="1">
        <w:r w:rsidRPr="00F74388">
          <w:rPr>
            <w:rStyle w:val="Hypertextovodkaz"/>
            <w:bCs/>
            <w:szCs w:val="22"/>
          </w:rPr>
          <w:t>SvetlanaRuprechtova@seznam.cz</w:t>
        </w:r>
      </w:hyperlink>
      <w:r w:rsidRPr="00F74388">
        <w:rPr>
          <w:bCs/>
          <w:color w:val="000000" w:themeColor="text1"/>
          <w:szCs w:val="22"/>
        </w:rPr>
        <w:t xml:space="preserve"> </w:t>
      </w:r>
    </w:p>
    <w:p w14:paraId="05AA3B39" w14:textId="77777777" w:rsidR="0013760F" w:rsidRPr="00F74388" w:rsidRDefault="0013760F" w:rsidP="0013760F">
      <w:pPr>
        <w:pStyle w:val="Standard"/>
        <w:spacing w:after="120"/>
        <w:ind w:left="1416" w:firstLine="708"/>
        <w:jc w:val="both"/>
        <w:rPr>
          <w:color w:val="000000" w:themeColor="text1"/>
          <w:szCs w:val="22"/>
        </w:rPr>
      </w:pPr>
      <w:r w:rsidRPr="00F74388">
        <w:rPr>
          <w:bCs/>
          <w:color w:val="000000" w:themeColor="text1"/>
          <w:szCs w:val="22"/>
        </w:rPr>
        <w:t xml:space="preserve">tel.: </w:t>
      </w:r>
      <w:r w:rsidRPr="00F74388">
        <w:rPr>
          <w:color w:val="000000"/>
          <w:szCs w:val="22"/>
        </w:rPr>
        <w:t>+420 723 630 614</w:t>
      </w:r>
    </w:p>
    <w:p w14:paraId="6EAEAA1C" w14:textId="77777777" w:rsidR="0013760F" w:rsidRPr="00F74388" w:rsidRDefault="0013760F" w:rsidP="0013760F">
      <w:pPr>
        <w:pStyle w:val="Standard"/>
        <w:spacing w:after="120"/>
        <w:rPr>
          <w:color w:val="000000" w:themeColor="text1"/>
          <w:szCs w:val="22"/>
        </w:rPr>
      </w:pPr>
      <w:r w:rsidRPr="00F74388">
        <w:rPr>
          <w:color w:val="000000" w:themeColor="text1"/>
          <w:szCs w:val="22"/>
        </w:rPr>
        <w:t xml:space="preserve">Bankovní spojení: </w:t>
      </w:r>
      <w:r w:rsidRPr="00F74388">
        <w:rPr>
          <w:color w:val="000000" w:themeColor="text1"/>
          <w:szCs w:val="22"/>
        </w:rPr>
        <w:tab/>
        <w:t>Česká spořitelna a.s.</w:t>
      </w:r>
    </w:p>
    <w:p w14:paraId="3DC0DB0D" w14:textId="77777777" w:rsidR="0013760F" w:rsidRPr="00F74388" w:rsidRDefault="0013760F" w:rsidP="0013760F">
      <w:pPr>
        <w:pStyle w:val="Standard"/>
        <w:spacing w:after="120"/>
        <w:jc w:val="both"/>
        <w:rPr>
          <w:szCs w:val="22"/>
        </w:rPr>
      </w:pPr>
      <w:r w:rsidRPr="00F74388">
        <w:rPr>
          <w:color w:val="000000" w:themeColor="text1"/>
          <w:szCs w:val="22"/>
        </w:rPr>
        <w:t xml:space="preserve">č. účtu: </w:t>
      </w:r>
      <w:r w:rsidRPr="00F74388">
        <w:rPr>
          <w:color w:val="000000" w:themeColor="text1"/>
          <w:szCs w:val="22"/>
        </w:rPr>
        <w:tab/>
      </w:r>
      <w:r w:rsidRPr="00F74388">
        <w:rPr>
          <w:color w:val="000000" w:themeColor="text1"/>
          <w:szCs w:val="22"/>
        </w:rPr>
        <w:tab/>
        <w:t>1801683379</w:t>
      </w:r>
    </w:p>
    <w:p w14:paraId="52A96023" w14:textId="007ADB8A" w:rsidR="008A5E9A" w:rsidRPr="00F74388" w:rsidRDefault="007333C8" w:rsidP="007333C8">
      <w:pPr>
        <w:keepLines/>
        <w:tabs>
          <w:tab w:val="left" w:pos="3119"/>
        </w:tabs>
        <w:spacing w:after="120" w:line="240" w:lineRule="auto"/>
        <w:jc w:val="both"/>
        <w:rPr>
          <w:rFonts w:ascii="Arial" w:hAnsi="Arial" w:cs="Arial"/>
          <w:b/>
        </w:rPr>
      </w:pPr>
      <w:r w:rsidRPr="00F74388">
        <w:rPr>
          <w:rFonts w:ascii="Arial" w:hAnsi="Arial" w:cs="Arial"/>
          <w:b/>
        </w:rPr>
        <w:t xml:space="preserve"> </w:t>
      </w:r>
      <w:r w:rsidR="008A5E9A" w:rsidRPr="00F74388">
        <w:rPr>
          <w:rFonts w:ascii="Arial" w:hAnsi="Arial" w:cs="Arial"/>
          <w:b/>
        </w:rPr>
        <w:t>(dále jen „kupující“)</w:t>
      </w:r>
    </w:p>
    <w:p w14:paraId="46DA0691" w14:textId="77777777" w:rsidR="008A5E9A" w:rsidRPr="00F74388" w:rsidRDefault="008A5E9A" w:rsidP="00E8258F">
      <w:pPr>
        <w:keepLines/>
        <w:tabs>
          <w:tab w:val="left" w:pos="3119"/>
        </w:tabs>
        <w:spacing w:after="0" w:line="240" w:lineRule="auto"/>
        <w:jc w:val="both"/>
        <w:rPr>
          <w:rFonts w:ascii="Arial" w:hAnsi="Arial" w:cs="Arial"/>
          <w:b/>
        </w:rPr>
      </w:pPr>
    </w:p>
    <w:p w14:paraId="353AB913" w14:textId="77777777" w:rsidR="008A5E9A" w:rsidRPr="00F74388" w:rsidRDefault="008A5E9A" w:rsidP="00E8258F">
      <w:pPr>
        <w:keepLines/>
        <w:tabs>
          <w:tab w:val="left" w:pos="3119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</w:rPr>
        <w:t xml:space="preserve">a </w:t>
      </w:r>
    </w:p>
    <w:p w14:paraId="28DAE3EC" w14:textId="77777777" w:rsidR="008A5E9A" w:rsidRPr="00F74388" w:rsidRDefault="008A5E9A" w:rsidP="00E8258F">
      <w:pPr>
        <w:keepLines/>
        <w:tabs>
          <w:tab w:val="left" w:pos="3119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14:paraId="70669C4A" w14:textId="5AEF4A88" w:rsidR="008A5E9A" w:rsidRPr="00F74388" w:rsidRDefault="008A5E9A" w:rsidP="00E8258F">
      <w:pPr>
        <w:keepLines/>
        <w:widowControl w:val="0"/>
        <w:tabs>
          <w:tab w:val="left" w:pos="3119"/>
        </w:tabs>
        <w:spacing w:before="120" w:after="0" w:line="240" w:lineRule="auto"/>
        <w:jc w:val="both"/>
        <w:rPr>
          <w:rFonts w:ascii="Arial" w:hAnsi="Arial" w:cs="Arial"/>
          <w:b/>
          <w:color w:val="000000" w:themeColor="text1"/>
          <w:highlight w:val="yellow"/>
        </w:rPr>
      </w:pPr>
      <w:r w:rsidRPr="00F74388">
        <w:rPr>
          <w:rFonts w:ascii="Arial" w:hAnsi="Arial" w:cs="Arial"/>
          <w:b/>
          <w:i/>
          <w:color w:val="000000" w:themeColor="text1"/>
          <w:highlight w:val="yellow"/>
        </w:rPr>
        <w:t xml:space="preserve">doplní </w:t>
      </w:r>
      <w:r w:rsidR="002E09BE" w:rsidRPr="00F74388">
        <w:rPr>
          <w:rFonts w:ascii="Arial" w:hAnsi="Arial" w:cs="Arial"/>
          <w:b/>
          <w:i/>
          <w:color w:val="000000" w:themeColor="text1"/>
          <w:highlight w:val="yellow"/>
        </w:rPr>
        <w:t>účastník</w:t>
      </w:r>
    </w:p>
    <w:p w14:paraId="2B86AEA2" w14:textId="138805C9" w:rsidR="008A5E9A" w:rsidRPr="00F74388" w:rsidRDefault="008A5E9A" w:rsidP="00E8258F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0" w:hanging="900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se sídlem/místem podnikání:</w:t>
      </w:r>
      <w:r w:rsidRPr="00F74388">
        <w:rPr>
          <w:rFonts w:ascii="Arial" w:hAnsi="Arial" w:cs="Arial"/>
          <w:color w:val="000000" w:themeColor="text1"/>
        </w:rPr>
        <w:tab/>
      </w:r>
      <w:r w:rsidRPr="00F74388">
        <w:rPr>
          <w:rFonts w:ascii="Arial" w:hAnsi="Arial" w:cs="Arial"/>
          <w:i/>
          <w:color w:val="000000" w:themeColor="text1"/>
          <w:highlight w:val="yellow"/>
        </w:rPr>
        <w:t xml:space="preserve">doplní </w:t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účastník</w:t>
      </w:r>
    </w:p>
    <w:p w14:paraId="68E6381E" w14:textId="6196DE63" w:rsidR="008A5E9A" w:rsidRPr="00F74388" w:rsidRDefault="008A5E9A" w:rsidP="007333C8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2" w:hanging="902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zápis v obchodním rejstříku</w:t>
      </w:r>
      <w:r w:rsidR="002E09BE" w:rsidRPr="00F74388">
        <w:rPr>
          <w:rFonts w:ascii="Arial" w:hAnsi="Arial" w:cs="Arial"/>
          <w:color w:val="000000" w:themeColor="text1"/>
        </w:rPr>
        <w:t xml:space="preserve"> (je-li)</w:t>
      </w:r>
      <w:r w:rsidRPr="00F74388">
        <w:rPr>
          <w:rFonts w:ascii="Arial" w:hAnsi="Arial" w:cs="Arial"/>
          <w:color w:val="000000" w:themeColor="text1"/>
        </w:rPr>
        <w:t>:</w:t>
      </w:r>
      <w:r w:rsidRPr="00F74388">
        <w:rPr>
          <w:rFonts w:ascii="Arial" w:hAnsi="Arial" w:cs="Arial"/>
          <w:color w:val="000000" w:themeColor="text1"/>
        </w:rPr>
        <w:tab/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</w:p>
    <w:p w14:paraId="6303CABC" w14:textId="358DDF6E" w:rsidR="008A5E9A" w:rsidRPr="00F74388" w:rsidRDefault="008A5E9A" w:rsidP="00E8258F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0" w:hanging="900"/>
        <w:jc w:val="both"/>
        <w:rPr>
          <w:rFonts w:ascii="Arial" w:hAnsi="Arial" w:cs="Arial"/>
          <w:i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zastoupen:</w:t>
      </w:r>
      <w:r w:rsidRPr="00F74388">
        <w:rPr>
          <w:rFonts w:ascii="Arial" w:hAnsi="Arial" w:cs="Arial"/>
          <w:color w:val="000000" w:themeColor="text1"/>
        </w:rPr>
        <w:tab/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</w:p>
    <w:p w14:paraId="23858775" w14:textId="77777777" w:rsidR="008A5E9A" w:rsidRPr="00F74388" w:rsidRDefault="008A5E9A" w:rsidP="00E8258F">
      <w:pPr>
        <w:keepLines/>
        <w:spacing w:before="120" w:after="0" w:line="240" w:lineRule="auto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pověřené osoby pro styk s kupujícím</w:t>
      </w:r>
    </w:p>
    <w:p w14:paraId="54AA6254" w14:textId="40157C75" w:rsidR="008A5E9A" w:rsidRPr="00F74388" w:rsidRDefault="002E09BE" w:rsidP="00903FDD">
      <w:pPr>
        <w:keepLines/>
        <w:spacing w:before="60" w:after="0" w:line="240" w:lineRule="auto"/>
        <w:ind w:left="1134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  <w:r w:rsidR="008A5E9A" w:rsidRPr="00F74388">
        <w:rPr>
          <w:rFonts w:ascii="Arial" w:hAnsi="Arial" w:cs="Arial"/>
          <w:color w:val="000000" w:themeColor="text1"/>
        </w:rPr>
        <w:t xml:space="preserve">, email. </w:t>
      </w:r>
      <w:proofErr w:type="gramStart"/>
      <w:r w:rsidRPr="00F74388">
        <w:rPr>
          <w:rFonts w:ascii="Arial" w:hAnsi="Arial" w:cs="Arial"/>
          <w:i/>
          <w:color w:val="000000" w:themeColor="text1"/>
          <w:highlight w:val="yellow"/>
        </w:rPr>
        <w:t>doplní</w:t>
      </w:r>
      <w:proofErr w:type="gramEnd"/>
      <w:r w:rsidRPr="00F74388">
        <w:rPr>
          <w:rFonts w:ascii="Arial" w:hAnsi="Arial" w:cs="Arial"/>
          <w:i/>
          <w:color w:val="000000" w:themeColor="text1"/>
          <w:highlight w:val="yellow"/>
        </w:rPr>
        <w:t xml:space="preserve"> účastník</w:t>
      </w:r>
      <w:r w:rsidR="008A5E9A" w:rsidRPr="00F74388">
        <w:rPr>
          <w:rFonts w:ascii="Arial" w:hAnsi="Arial" w:cs="Arial"/>
          <w:color w:val="000000" w:themeColor="text1"/>
        </w:rPr>
        <w:t xml:space="preserve">, tel.: </w:t>
      </w:r>
      <w:r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</w:p>
    <w:p w14:paraId="278B0DA7" w14:textId="200E951B" w:rsidR="008A5E9A" w:rsidRPr="00F74388" w:rsidRDefault="008A5E9A" w:rsidP="00E8258F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0" w:hanging="900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IČO:</w:t>
      </w:r>
      <w:r w:rsidRPr="00F74388">
        <w:rPr>
          <w:rFonts w:ascii="Arial" w:hAnsi="Arial" w:cs="Arial"/>
          <w:color w:val="000000" w:themeColor="text1"/>
        </w:rPr>
        <w:tab/>
      </w:r>
      <w:r w:rsidRPr="00F74388">
        <w:rPr>
          <w:rFonts w:ascii="Arial" w:hAnsi="Arial" w:cs="Arial"/>
          <w:color w:val="000000" w:themeColor="text1"/>
        </w:rPr>
        <w:tab/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</w:p>
    <w:p w14:paraId="1C97910B" w14:textId="0ADE76EF" w:rsidR="008A5E9A" w:rsidRPr="00F74388" w:rsidRDefault="008A5E9A" w:rsidP="00E8258F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0" w:hanging="900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DIČ:</w:t>
      </w:r>
      <w:r w:rsidRPr="00F74388">
        <w:rPr>
          <w:rFonts w:ascii="Arial" w:hAnsi="Arial" w:cs="Arial"/>
          <w:color w:val="000000" w:themeColor="text1"/>
        </w:rPr>
        <w:tab/>
      </w:r>
      <w:r w:rsidRPr="00F74388">
        <w:rPr>
          <w:rFonts w:ascii="Arial" w:hAnsi="Arial" w:cs="Arial"/>
          <w:color w:val="000000" w:themeColor="text1"/>
        </w:rPr>
        <w:tab/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</w:p>
    <w:p w14:paraId="7DA41082" w14:textId="234AB4F2" w:rsidR="008A5E9A" w:rsidRPr="00F74388" w:rsidRDefault="008A5E9A" w:rsidP="00E8258F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0" w:hanging="900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bankovní spojení:</w:t>
      </w:r>
      <w:r w:rsidRPr="00F74388">
        <w:rPr>
          <w:rFonts w:ascii="Arial" w:hAnsi="Arial" w:cs="Arial"/>
          <w:color w:val="000000" w:themeColor="text1"/>
        </w:rPr>
        <w:tab/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doplní účastník</w:t>
      </w:r>
    </w:p>
    <w:p w14:paraId="1A1A504D" w14:textId="67D0134E" w:rsidR="008A5E9A" w:rsidRPr="00F74388" w:rsidRDefault="008A5E9A" w:rsidP="00E8258F">
      <w:pPr>
        <w:keepLines/>
        <w:widowControl w:val="0"/>
        <w:tabs>
          <w:tab w:val="left" w:pos="3119"/>
          <w:tab w:val="left" w:pos="4320"/>
        </w:tabs>
        <w:spacing w:before="120" w:after="0" w:line="240" w:lineRule="auto"/>
        <w:ind w:left="900" w:hanging="900"/>
        <w:jc w:val="both"/>
        <w:rPr>
          <w:rFonts w:ascii="Arial" w:hAnsi="Arial" w:cs="Arial"/>
          <w:color w:val="000000" w:themeColor="text1"/>
        </w:rPr>
      </w:pPr>
      <w:proofErr w:type="spellStart"/>
      <w:proofErr w:type="gramStart"/>
      <w:r w:rsidRPr="00F74388">
        <w:rPr>
          <w:rFonts w:ascii="Arial" w:hAnsi="Arial" w:cs="Arial"/>
          <w:color w:val="000000" w:themeColor="text1"/>
        </w:rPr>
        <w:t>č.ú</w:t>
      </w:r>
      <w:proofErr w:type="spellEnd"/>
      <w:r w:rsidRPr="00F74388">
        <w:rPr>
          <w:rFonts w:ascii="Arial" w:hAnsi="Arial" w:cs="Arial"/>
          <w:color w:val="000000" w:themeColor="text1"/>
        </w:rPr>
        <w:t>.:</w:t>
      </w:r>
      <w:r w:rsidRPr="00F74388">
        <w:rPr>
          <w:rFonts w:ascii="Arial" w:hAnsi="Arial" w:cs="Arial"/>
          <w:color w:val="000000" w:themeColor="text1"/>
        </w:rPr>
        <w:tab/>
      </w:r>
      <w:r w:rsidRPr="00F74388">
        <w:rPr>
          <w:rFonts w:ascii="Arial" w:hAnsi="Arial" w:cs="Arial"/>
          <w:color w:val="000000" w:themeColor="text1"/>
        </w:rPr>
        <w:tab/>
      </w:r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>doplní</w:t>
      </w:r>
      <w:proofErr w:type="gramEnd"/>
      <w:r w:rsidR="002E09BE" w:rsidRPr="00F74388">
        <w:rPr>
          <w:rFonts w:ascii="Arial" w:hAnsi="Arial" w:cs="Arial"/>
          <w:i/>
          <w:color w:val="000000" w:themeColor="text1"/>
          <w:highlight w:val="yellow"/>
        </w:rPr>
        <w:t xml:space="preserve"> účastník</w:t>
      </w:r>
    </w:p>
    <w:p w14:paraId="7E876439" w14:textId="77777777" w:rsidR="008A5E9A" w:rsidRPr="00F74388" w:rsidRDefault="008A5E9A" w:rsidP="00E8258F">
      <w:pPr>
        <w:keepLines/>
        <w:spacing w:before="120" w:after="0" w:line="240" w:lineRule="auto"/>
        <w:jc w:val="both"/>
        <w:rPr>
          <w:rFonts w:ascii="Arial" w:hAnsi="Arial" w:cs="Arial"/>
          <w:b/>
        </w:rPr>
      </w:pPr>
      <w:r w:rsidRPr="00F74388">
        <w:rPr>
          <w:rFonts w:ascii="Arial" w:hAnsi="Arial" w:cs="Arial"/>
          <w:b/>
        </w:rPr>
        <w:t>(dále jen „prodávající“)</w:t>
      </w:r>
    </w:p>
    <w:p w14:paraId="2B1CDF23" w14:textId="77777777" w:rsidR="008A5E9A" w:rsidRPr="00F74388" w:rsidRDefault="008A5E9A" w:rsidP="00E8258F">
      <w:pPr>
        <w:keepLines/>
        <w:spacing w:before="120" w:after="0" w:line="240" w:lineRule="auto"/>
        <w:jc w:val="both"/>
        <w:rPr>
          <w:rFonts w:ascii="Arial" w:hAnsi="Arial" w:cs="Arial"/>
          <w:b/>
        </w:rPr>
      </w:pPr>
      <w:r w:rsidRPr="00F74388">
        <w:rPr>
          <w:rFonts w:ascii="Arial" w:hAnsi="Arial" w:cs="Arial"/>
          <w:b/>
        </w:rPr>
        <w:t>(dále též společně „smluvní strany“)</w:t>
      </w:r>
    </w:p>
    <w:p w14:paraId="0DA90215" w14:textId="77777777" w:rsidR="001C658A" w:rsidRPr="00F74388" w:rsidRDefault="001C658A" w:rsidP="00E8258F">
      <w:pPr>
        <w:keepLines/>
        <w:spacing w:before="120" w:after="0" w:line="240" w:lineRule="auto"/>
        <w:jc w:val="both"/>
        <w:rPr>
          <w:rFonts w:ascii="Arial" w:hAnsi="Arial" w:cs="Arial"/>
          <w:b/>
        </w:rPr>
      </w:pPr>
    </w:p>
    <w:p w14:paraId="27C1943B" w14:textId="77777777" w:rsidR="008A5E9A" w:rsidRPr="00F74388" w:rsidRDefault="008A5E9A" w:rsidP="00E8258F">
      <w:pPr>
        <w:keepLines/>
        <w:spacing w:before="120" w:after="0" w:line="240" w:lineRule="auto"/>
        <w:jc w:val="center"/>
        <w:rPr>
          <w:rFonts w:ascii="Arial" w:hAnsi="Arial" w:cs="Arial"/>
        </w:rPr>
      </w:pPr>
      <w:r w:rsidRPr="00F74388">
        <w:rPr>
          <w:rFonts w:ascii="Arial" w:hAnsi="Arial" w:cs="Arial"/>
        </w:rPr>
        <w:t>uzavřeli v souladu s </w:t>
      </w:r>
      <w:proofErr w:type="spellStart"/>
      <w:r w:rsidRPr="00F74388">
        <w:rPr>
          <w:rFonts w:ascii="Arial" w:hAnsi="Arial" w:cs="Arial"/>
        </w:rPr>
        <w:t>ust</w:t>
      </w:r>
      <w:proofErr w:type="spellEnd"/>
      <w:r w:rsidRPr="00F74388">
        <w:rPr>
          <w:rFonts w:ascii="Arial" w:hAnsi="Arial" w:cs="Arial"/>
        </w:rPr>
        <w:t>. § 2079 a násl. zákona č. 89/2012 Sb., občanský zákoník, v účinném znění, dále jen „občanský zákoník“, tuto kupní smlouvu, dále jen „smlouva“:</w:t>
      </w:r>
    </w:p>
    <w:p w14:paraId="4860628A" w14:textId="77777777" w:rsidR="00A132AB" w:rsidRPr="00F74388" w:rsidRDefault="00A132AB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p w14:paraId="34B1306F" w14:textId="77777777" w:rsidR="00A132AB" w:rsidRPr="00F74388" w:rsidRDefault="00A132AB" w:rsidP="00C508E0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lastRenderedPageBreak/>
        <w:t xml:space="preserve">I. </w:t>
      </w:r>
    </w:p>
    <w:p w14:paraId="3A3F6673" w14:textId="61291ADA" w:rsidR="000B709F" w:rsidRPr="00F74388" w:rsidRDefault="000B709F" w:rsidP="00B1257C">
      <w:pPr>
        <w:pStyle w:val="Odstavecseseznamem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Kupující uzavírá s prodávajícím tuto smlouvu</w:t>
      </w:r>
      <w:r w:rsidR="003203BE" w:rsidRPr="00F74388">
        <w:rPr>
          <w:rFonts w:ascii="Arial" w:hAnsi="Arial" w:cs="Arial"/>
        </w:rPr>
        <w:t xml:space="preserve"> za účelem realizace projektu </w:t>
      </w:r>
      <w:r w:rsidR="007333C8" w:rsidRPr="00F74388">
        <w:rPr>
          <w:rFonts w:ascii="Arial" w:hAnsi="Arial" w:cs="Arial"/>
        </w:rPr>
        <w:t xml:space="preserve">„Modernizace odborných učeben jako podpora kvalitnějšího vzdělávání včetně budování bezbariérovosti“, </w:t>
      </w:r>
      <w:proofErr w:type="spellStart"/>
      <w:r w:rsidR="007333C8" w:rsidRPr="00F74388">
        <w:rPr>
          <w:rFonts w:ascii="Arial" w:hAnsi="Arial" w:cs="Arial"/>
        </w:rPr>
        <w:t>reg</w:t>
      </w:r>
      <w:proofErr w:type="spellEnd"/>
      <w:r w:rsidR="007333C8" w:rsidRPr="00F74388">
        <w:rPr>
          <w:rFonts w:ascii="Arial" w:hAnsi="Arial" w:cs="Arial"/>
        </w:rPr>
        <w:t xml:space="preserve">. </w:t>
      </w:r>
      <w:proofErr w:type="gramStart"/>
      <w:r w:rsidR="007333C8" w:rsidRPr="00F74388">
        <w:rPr>
          <w:rFonts w:ascii="Arial" w:hAnsi="Arial" w:cs="Arial"/>
        </w:rPr>
        <w:t>č.</w:t>
      </w:r>
      <w:proofErr w:type="gramEnd"/>
      <w:r w:rsidR="007333C8" w:rsidRPr="00F74388">
        <w:rPr>
          <w:rFonts w:ascii="Arial" w:hAnsi="Arial" w:cs="Arial"/>
        </w:rPr>
        <w:t xml:space="preserve"> projektu: CZ.06.2.67/0.0/0.0/16_062/0004104</w:t>
      </w:r>
      <w:r w:rsidR="00903FDD" w:rsidRPr="00F74388">
        <w:rPr>
          <w:rFonts w:ascii="Arial" w:hAnsi="Arial" w:cs="Arial"/>
        </w:rPr>
        <w:t xml:space="preserve"> </w:t>
      </w:r>
      <w:r w:rsidRPr="00F74388">
        <w:rPr>
          <w:rFonts w:ascii="Arial" w:hAnsi="Arial" w:cs="Arial"/>
        </w:rPr>
        <w:t xml:space="preserve">(dále jen "Projekt"), který je spolufinancován z </w:t>
      </w:r>
      <w:r w:rsidR="007333C8" w:rsidRPr="00F74388">
        <w:rPr>
          <w:rFonts w:ascii="Arial" w:hAnsi="Arial" w:cs="Arial"/>
        </w:rPr>
        <w:t xml:space="preserve">Integrovaného regionálního operačního programu v rámci výzvy 46. Výzva IROP - INFRASTRUKTURA ZÁKLADNÍCH ŠKOL – SC </w:t>
      </w:r>
      <w:proofErr w:type="gramStart"/>
      <w:r w:rsidR="007333C8" w:rsidRPr="00F74388">
        <w:rPr>
          <w:rFonts w:ascii="Arial" w:hAnsi="Arial" w:cs="Arial"/>
        </w:rPr>
        <w:t xml:space="preserve">2.4. </w:t>
      </w:r>
      <w:r w:rsidRPr="00F74388">
        <w:rPr>
          <w:rFonts w:ascii="Arial" w:hAnsi="Arial" w:cs="Arial"/>
        </w:rPr>
        <w:t>(dále</w:t>
      </w:r>
      <w:proofErr w:type="gramEnd"/>
      <w:r w:rsidRPr="00F74388">
        <w:rPr>
          <w:rFonts w:ascii="Arial" w:hAnsi="Arial" w:cs="Arial"/>
        </w:rPr>
        <w:t xml:space="preserve"> jen "</w:t>
      </w:r>
      <w:r w:rsidR="007333C8" w:rsidRPr="00F74388">
        <w:rPr>
          <w:rFonts w:ascii="Arial" w:hAnsi="Arial" w:cs="Arial"/>
        </w:rPr>
        <w:t>IROP</w:t>
      </w:r>
      <w:r w:rsidRPr="00F74388">
        <w:rPr>
          <w:rFonts w:ascii="Arial" w:hAnsi="Arial" w:cs="Arial"/>
        </w:rPr>
        <w:t>"). Objednatel za tímto účelem zadal veřejnou zakázku s názvem "</w:t>
      </w:r>
      <w:r w:rsidR="007333C8" w:rsidRPr="00F7438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333C8" w:rsidRPr="00F74388">
        <w:rPr>
          <w:rFonts w:ascii="Arial" w:hAnsi="Arial" w:cs="Arial"/>
        </w:rPr>
        <w:t xml:space="preserve">Pořízení vybavení budov a učeben </w:t>
      </w:r>
      <w:r w:rsidRPr="00F74388">
        <w:rPr>
          <w:rFonts w:ascii="Arial" w:hAnsi="Arial" w:cs="Arial"/>
        </w:rPr>
        <w:t xml:space="preserve">" (dále jen "Veřejná zakázka"). Na základě tohoto zadávacího řízení pak byla pro realizaci Veřejné zakázky vybrána jako nejvhodnější nabídka prodávajícího. </w:t>
      </w:r>
    </w:p>
    <w:p w14:paraId="2D4A269D" w14:textId="482D4DA7" w:rsidR="000B709F" w:rsidRPr="00F74388" w:rsidRDefault="000B709F" w:rsidP="000B709F">
      <w:pPr>
        <w:pStyle w:val="Odstavecseseznamem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Prodávající touto Smlouvou garantuje kupujícímu splnění zadání Veřejné zakázky a všech z toho vyplývajících podmínek a povinností převzatých Dodavatelem v rámci zadávacího řízení Veřejné zakázky podle zadávacích podmínek a nabídky prodávajícího. Tato garance je nadřazena ostatním podmínkám a garancím uvedeným v této Smlouvě. Pro vyloučení jakýchkoliv pochybností to znamená, že:</w:t>
      </w:r>
    </w:p>
    <w:p w14:paraId="10B830E7" w14:textId="77777777" w:rsidR="000B709F" w:rsidRPr="00F74388" w:rsidRDefault="000B709F" w:rsidP="00A552C0">
      <w:pPr>
        <w:pStyle w:val="Odstavecseseznamem"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v případě jakékoliv nejistoty ohledně výkladu ustanovení této Smlouvy budou tato ustanovení vykládána tak, aby v co nejširší míře zohledňovala účel Veřejné zakázky vyjádřený zadávacími podmínkami Veřejné zakázky,</w:t>
      </w:r>
    </w:p>
    <w:p w14:paraId="0538B58F" w14:textId="77777777" w:rsidR="000B709F" w:rsidRPr="00F74388" w:rsidRDefault="000B709F" w:rsidP="00A552C0">
      <w:pPr>
        <w:pStyle w:val="Odstavecseseznamem"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v případě chybějících ustanovení této Smlouvy budou použita dostatečně konkrétní ustanovení zadávacích podmínek Veřejné zakázky.</w:t>
      </w:r>
    </w:p>
    <w:p w14:paraId="6B99E5CB" w14:textId="3FFCD564" w:rsidR="000B709F" w:rsidRPr="00F74388" w:rsidRDefault="000B709F" w:rsidP="000B709F">
      <w:pPr>
        <w:pStyle w:val="Odstavecseseznamem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Dodavatel je vázán svou nabídkou předloženou kupujícímu v rámci zadávacího řízení na zadání Veřejné zakázky, která se pro úpravu vzájemných vztahů vyplývajících z této Smlouvy použije subsidiárně.</w:t>
      </w:r>
    </w:p>
    <w:p w14:paraId="68F0E498" w14:textId="77777777" w:rsidR="008A5E9A" w:rsidRPr="00F74388" w:rsidRDefault="008A5E9A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</w:p>
    <w:p w14:paraId="7C7E9832" w14:textId="77777777" w:rsidR="00A132AB" w:rsidRPr="00F74388" w:rsidRDefault="00A132AB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 xml:space="preserve">II. </w:t>
      </w:r>
    </w:p>
    <w:p w14:paraId="1FA1B578" w14:textId="77777777" w:rsidR="00A132AB" w:rsidRPr="00F74388" w:rsidRDefault="00A132AB" w:rsidP="00645E59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 xml:space="preserve">Předmět smlouvy </w:t>
      </w:r>
    </w:p>
    <w:p w14:paraId="19BB8773" w14:textId="77777777" w:rsidR="001C658A" w:rsidRPr="00F74388" w:rsidRDefault="001C658A" w:rsidP="00A552C0">
      <w:pPr>
        <w:pStyle w:val="Zkladntextodsazen"/>
        <w:keepLines/>
        <w:numPr>
          <w:ilvl w:val="0"/>
          <w:numId w:val="2"/>
        </w:numPr>
        <w:spacing w:before="120" w:after="0"/>
        <w:ind w:left="426" w:hanging="426"/>
        <w:rPr>
          <w:rFonts w:cs="Arial"/>
          <w:szCs w:val="22"/>
        </w:rPr>
      </w:pPr>
      <w:r w:rsidRPr="00F74388">
        <w:rPr>
          <w:rFonts w:cs="Arial"/>
          <w:szCs w:val="22"/>
        </w:rPr>
        <w:t>Prodávající se touto smlouvou zavazuje odevzdat kupujícímu zboží</w:t>
      </w:r>
      <w:r w:rsidRPr="00F74388">
        <w:rPr>
          <w:rFonts w:cs="Arial"/>
          <w:szCs w:val="22"/>
          <w:lang w:val="cs-CZ"/>
        </w:rPr>
        <w:t xml:space="preserve"> a umožnit kupujícímu nabýt vlastnické právo ke zboží a </w:t>
      </w:r>
      <w:r w:rsidRPr="00F74388">
        <w:rPr>
          <w:rFonts w:cs="Arial"/>
          <w:szCs w:val="22"/>
        </w:rPr>
        <w:t xml:space="preserve">kupující se zavazuje </w:t>
      </w:r>
      <w:r w:rsidRPr="00F74388">
        <w:rPr>
          <w:rFonts w:cs="Arial"/>
          <w:szCs w:val="22"/>
          <w:lang w:val="cs-CZ"/>
        </w:rPr>
        <w:t xml:space="preserve">zboží převzít a </w:t>
      </w:r>
      <w:r w:rsidRPr="00F74388">
        <w:rPr>
          <w:rFonts w:cs="Arial"/>
          <w:szCs w:val="22"/>
        </w:rPr>
        <w:t>zaplatit prodávajícímu</w:t>
      </w:r>
      <w:r w:rsidRPr="00F74388">
        <w:rPr>
          <w:rFonts w:cs="Arial"/>
          <w:szCs w:val="22"/>
          <w:lang w:val="cs-CZ"/>
        </w:rPr>
        <w:t xml:space="preserve"> sjednanou</w:t>
      </w:r>
      <w:r w:rsidRPr="00F74388">
        <w:rPr>
          <w:rFonts w:cs="Arial"/>
          <w:szCs w:val="22"/>
        </w:rPr>
        <w:t xml:space="preserve"> kupní cenu. </w:t>
      </w:r>
    </w:p>
    <w:p w14:paraId="4A480BDC" w14:textId="440A4E39" w:rsidR="00A132AB" w:rsidRPr="00F74388" w:rsidRDefault="001C658A" w:rsidP="00A552C0">
      <w:pPr>
        <w:pStyle w:val="Odstavecseseznamem"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  <w:bCs/>
        </w:rPr>
        <w:t xml:space="preserve">Prodávající </w:t>
      </w:r>
      <w:r w:rsidRPr="00F74388">
        <w:rPr>
          <w:rFonts w:ascii="Arial" w:hAnsi="Arial" w:cs="Arial"/>
        </w:rPr>
        <w:t>se</w:t>
      </w:r>
      <w:r w:rsidRPr="00F74388">
        <w:rPr>
          <w:rFonts w:ascii="Arial" w:hAnsi="Arial" w:cs="Arial"/>
          <w:bCs/>
        </w:rPr>
        <w:t xml:space="preserve"> na </w:t>
      </w:r>
      <w:r w:rsidRPr="00F74388">
        <w:rPr>
          <w:rFonts w:ascii="Arial" w:hAnsi="Arial" w:cs="Arial"/>
        </w:rPr>
        <w:t>základě</w:t>
      </w:r>
      <w:r w:rsidRPr="00F74388">
        <w:rPr>
          <w:rFonts w:ascii="Arial" w:hAnsi="Arial" w:cs="Arial"/>
          <w:bCs/>
        </w:rPr>
        <w:t xml:space="preserve"> této smlouvy zavazuje dodat kupujícímu </w:t>
      </w:r>
      <w:r w:rsidR="00A552C0" w:rsidRPr="00F74388">
        <w:rPr>
          <w:rFonts w:ascii="Arial" w:hAnsi="Arial" w:cs="Arial"/>
          <w:bCs/>
        </w:rPr>
        <w:t xml:space="preserve">vybavení učeben a moderních učebních pomůcek </w:t>
      </w:r>
      <w:r w:rsidR="00247095" w:rsidRPr="00F74388">
        <w:rPr>
          <w:rFonts w:ascii="Arial" w:hAnsi="Arial" w:cs="Arial"/>
          <w:bCs/>
        </w:rPr>
        <w:t>– (</w:t>
      </w:r>
      <w:r w:rsidR="004758EE" w:rsidRPr="00F74388">
        <w:rPr>
          <w:rFonts w:ascii="Arial" w:hAnsi="Arial" w:cs="Arial"/>
          <w:bCs/>
        </w:rPr>
        <w:t>dále jen „zboží“</w:t>
      </w:r>
      <w:r w:rsidR="00247095" w:rsidRPr="00F74388">
        <w:rPr>
          <w:rFonts w:ascii="Arial" w:hAnsi="Arial" w:cs="Arial"/>
          <w:bCs/>
        </w:rPr>
        <w:t>)</w:t>
      </w:r>
      <w:r w:rsidR="00247095" w:rsidRPr="00F74388">
        <w:rPr>
          <w:rFonts w:ascii="Arial" w:hAnsi="Arial" w:cs="Arial"/>
        </w:rPr>
        <w:t xml:space="preserve"> </w:t>
      </w:r>
      <w:r w:rsidR="00247095" w:rsidRPr="00F74388">
        <w:rPr>
          <w:rFonts w:ascii="Arial" w:hAnsi="Arial" w:cs="Arial"/>
          <w:bCs/>
        </w:rPr>
        <w:t xml:space="preserve">v rozsahu, jakosti a dle </w:t>
      </w:r>
      <w:r w:rsidR="00247095" w:rsidRPr="00F74388">
        <w:rPr>
          <w:rFonts w:ascii="Arial" w:hAnsi="Arial" w:cs="Arial"/>
          <w:color w:val="000000" w:themeColor="text1"/>
        </w:rPr>
        <w:t>přesné</w:t>
      </w:r>
      <w:r w:rsidR="00247095" w:rsidRPr="00F74388">
        <w:rPr>
          <w:rFonts w:ascii="Arial" w:hAnsi="Arial" w:cs="Arial"/>
          <w:bCs/>
        </w:rPr>
        <w:t xml:space="preserve"> technické specifikace, která je uvedena v příloze č. 1 této smlouvy – Technická specifikace</w:t>
      </w:r>
      <w:r w:rsidR="004758EE" w:rsidRPr="00F74388">
        <w:rPr>
          <w:rFonts w:ascii="Arial" w:hAnsi="Arial" w:cs="Arial"/>
          <w:bCs/>
        </w:rPr>
        <w:t>.</w:t>
      </w:r>
    </w:p>
    <w:p w14:paraId="25B0A842" w14:textId="091FC930" w:rsidR="00F423F5" w:rsidRPr="00F74388" w:rsidRDefault="00F423F5" w:rsidP="00A552C0">
      <w:pPr>
        <w:pStyle w:val="Odstavecseseznamem"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  <w:bCs/>
        </w:rPr>
        <w:t>Součásti dodávky zboží je rovněž doprava na místo plnění včetně vykládky a likvidace obalů, provedení veškerých dalších činností podmiňujících uvedení zboží do provozu a předvedení jeho řádné funkčnosti (instalace), a dále:</w:t>
      </w:r>
    </w:p>
    <w:p w14:paraId="058398E1" w14:textId="127D9756" w:rsidR="000B709F" w:rsidRPr="00F74388" w:rsidRDefault="000B709F" w:rsidP="00A552C0">
      <w:pPr>
        <w:pStyle w:val="Zkladntextodsazen"/>
        <w:keepLines/>
        <w:numPr>
          <w:ilvl w:val="0"/>
          <w:numId w:val="14"/>
        </w:numPr>
        <w:spacing w:before="60" w:after="0"/>
        <w:ind w:left="782" w:hanging="357"/>
        <w:rPr>
          <w:rFonts w:cs="Arial"/>
          <w:szCs w:val="22"/>
        </w:rPr>
      </w:pPr>
      <w:r w:rsidRPr="00F74388">
        <w:rPr>
          <w:rFonts w:cs="Arial"/>
          <w:szCs w:val="22"/>
        </w:rPr>
        <w:t xml:space="preserve">zaškolení obsluhy </w:t>
      </w:r>
      <w:r w:rsidR="00204641" w:rsidRPr="00F74388">
        <w:rPr>
          <w:rFonts w:cs="Arial"/>
          <w:szCs w:val="22"/>
          <w:lang w:val="cs-CZ"/>
        </w:rPr>
        <w:t xml:space="preserve">zboží pro </w:t>
      </w:r>
      <w:r w:rsidR="00B1257C" w:rsidRPr="00F74388">
        <w:rPr>
          <w:rFonts w:cs="Arial"/>
          <w:szCs w:val="22"/>
          <w:lang w:val="cs-CZ"/>
        </w:rPr>
        <w:t>5 osob</w:t>
      </w:r>
      <w:r w:rsidR="00204641" w:rsidRPr="00F74388">
        <w:rPr>
          <w:rFonts w:cs="Arial"/>
          <w:szCs w:val="22"/>
          <w:lang w:val="cs-CZ"/>
        </w:rPr>
        <w:t xml:space="preserve"> </w:t>
      </w:r>
      <w:r w:rsidR="00903FDD" w:rsidRPr="00F74388">
        <w:rPr>
          <w:rFonts w:cs="Arial"/>
          <w:szCs w:val="22"/>
          <w:lang w:val="cs-CZ"/>
        </w:rPr>
        <w:t>v místě dodání</w:t>
      </w:r>
      <w:r w:rsidRPr="00F74388">
        <w:rPr>
          <w:rFonts w:cs="Arial"/>
          <w:szCs w:val="22"/>
          <w:lang w:val="cs-CZ"/>
        </w:rPr>
        <w:t>,</w:t>
      </w:r>
    </w:p>
    <w:p w14:paraId="28E631E6" w14:textId="45F5992A" w:rsidR="00F423F5" w:rsidRPr="00F74388" w:rsidRDefault="00F423F5" w:rsidP="00A552C0">
      <w:pPr>
        <w:pStyle w:val="Zkladntextodsazen"/>
        <w:keepLines/>
        <w:numPr>
          <w:ilvl w:val="0"/>
          <w:numId w:val="14"/>
        </w:numPr>
        <w:spacing w:before="60" w:after="0"/>
        <w:ind w:left="782" w:hanging="357"/>
        <w:rPr>
          <w:rFonts w:cs="Arial"/>
          <w:szCs w:val="22"/>
        </w:rPr>
      </w:pPr>
      <w:r w:rsidRPr="00F74388">
        <w:rPr>
          <w:rFonts w:cs="Arial"/>
          <w:szCs w:val="22"/>
        </w:rPr>
        <w:t xml:space="preserve">dodání uživatelské dokumentace a manuálů, a to v tištěné </w:t>
      </w:r>
      <w:r w:rsidR="006E68FB" w:rsidRPr="00F74388">
        <w:rPr>
          <w:rFonts w:cs="Arial"/>
          <w:szCs w:val="22"/>
          <w:lang w:val="cs-CZ"/>
        </w:rPr>
        <w:t>a</w:t>
      </w:r>
      <w:r w:rsidRPr="00F74388">
        <w:rPr>
          <w:rFonts w:cs="Arial"/>
          <w:szCs w:val="22"/>
        </w:rPr>
        <w:t xml:space="preserve"> elektronické podobě na hmotném nosiči dat, </w:t>
      </w:r>
      <w:r w:rsidR="004321A0" w:rsidRPr="00F74388">
        <w:rPr>
          <w:rFonts w:cs="Arial"/>
          <w:szCs w:val="22"/>
          <w:lang w:val="cs-CZ"/>
        </w:rPr>
        <w:t xml:space="preserve">a to v českém </w:t>
      </w:r>
      <w:r w:rsidR="004321A0" w:rsidRPr="00F74388">
        <w:rPr>
          <w:rFonts w:cs="Arial"/>
          <w:szCs w:val="22"/>
          <w:u w:val="single"/>
          <w:lang w:val="cs-CZ"/>
        </w:rPr>
        <w:t>nebo</w:t>
      </w:r>
      <w:r w:rsidR="004321A0" w:rsidRPr="00F74388">
        <w:rPr>
          <w:rFonts w:cs="Arial"/>
          <w:szCs w:val="22"/>
          <w:lang w:val="cs-CZ"/>
        </w:rPr>
        <w:t xml:space="preserve"> anglickém jazyce,</w:t>
      </w:r>
    </w:p>
    <w:p w14:paraId="67C34BEC" w14:textId="1CEE2C5F" w:rsidR="00903FDD" w:rsidRPr="00F74388" w:rsidRDefault="00903FDD" w:rsidP="00A552C0">
      <w:pPr>
        <w:pStyle w:val="Zkladntextodsazen"/>
        <w:keepLines/>
        <w:numPr>
          <w:ilvl w:val="0"/>
          <w:numId w:val="14"/>
        </w:numPr>
        <w:spacing w:before="60" w:after="0"/>
        <w:ind w:left="782" w:hanging="357"/>
        <w:rPr>
          <w:rFonts w:cs="Arial"/>
          <w:szCs w:val="22"/>
        </w:rPr>
      </w:pPr>
      <w:r w:rsidRPr="00F74388">
        <w:rPr>
          <w:rFonts w:cs="Arial"/>
          <w:szCs w:val="22"/>
        </w:rPr>
        <w:t>poskytnutí potřebných oprávnění k užití zboží, tj. licencí - je-li relevantní, např. k SW, - v rozsahu uvedeném v příloze č. 1 Smlouvy,</w:t>
      </w:r>
    </w:p>
    <w:p w14:paraId="1EB1E093" w14:textId="78D91AFA" w:rsidR="00F423F5" w:rsidRPr="00F74388" w:rsidRDefault="00F423F5" w:rsidP="00A552C0">
      <w:pPr>
        <w:pStyle w:val="Zkladntextodsazen"/>
        <w:keepLines/>
        <w:numPr>
          <w:ilvl w:val="0"/>
          <w:numId w:val="14"/>
        </w:numPr>
        <w:spacing w:before="60" w:after="0"/>
        <w:ind w:left="782" w:hanging="357"/>
        <w:rPr>
          <w:rFonts w:cs="Arial"/>
          <w:szCs w:val="22"/>
        </w:rPr>
      </w:pPr>
      <w:r w:rsidRPr="00F74388">
        <w:rPr>
          <w:rFonts w:cs="Arial"/>
          <w:szCs w:val="22"/>
        </w:rPr>
        <w:t>provedení dalších služeb souvis</w:t>
      </w:r>
      <w:r w:rsidR="007A10FC" w:rsidRPr="00F74388">
        <w:rPr>
          <w:rFonts w:cs="Arial"/>
          <w:szCs w:val="22"/>
        </w:rPr>
        <w:t>ejících s instalací, nastavením</w:t>
      </w:r>
      <w:r w:rsidRPr="00F74388">
        <w:rPr>
          <w:rFonts w:cs="Arial"/>
          <w:szCs w:val="22"/>
        </w:rPr>
        <w:t xml:space="preserve"> zboží.</w:t>
      </w:r>
    </w:p>
    <w:p w14:paraId="7FDF21F8" w14:textId="5B5E3309" w:rsidR="00007EDD" w:rsidRPr="00F74388" w:rsidRDefault="00F423F5" w:rsidP="00A552C0">
      <w:pPr>
        <w:pStyle w:val="Odstavecseseznamem"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  <w:bCs/>
        </w:rPr>
        <w:t>Součástí Plnění je i poskytnutí záručního servisu na dodané zboží po dobu záruční doby.</w:t>
      </w:r>
      <w:r w:rsidR="003751ED" w:rsidRPr="00F74388">
        <w:rPr>
          <w:rFonts w:ascii="Arial" w:hAnsi="Arial" w:cs="Arial"/>
          <w:bCs/>
        </w:rPr>
        <w:t xml:space="preserve"> </w:t>
      </w:r>
    </w:p>
    <w:p w14:paraId="5AC2C2C9" w14:textId="1840B83D" w:rsidR="002E09BE" w:rsidRPr="00F74388" w:rsidRDefault="002E09BE" w:rsidP="00A552C0">
      <w:pPr>
        <w:pStyle w:val="Odstavecseseznamem"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  <w:bCs/>
        </w:rPr>
        <w:t>Zboží bude dodáno jako nové, nikoliv repasované, nikoliv demoverze.</w:t>
      </w:r>
    </w:p>
    <w:p w14:paraId="023C3B38" w14:textId="77777777" w:rsidR="001C658A" w:rsidRPr="00F74388" w:rsidRDefault="00A13FB4" w:rsidP="009A3572">
      <w:pPr>
        <w:keepLines/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III.</w:t>
      </w:r>
    </w:p>
    <w:p w14:paraId="5BB88685" w14:textId="77777777" w:rsidR="00A13FB4" w:rsidRPr="00F74388" w:rsidRDefault="00A13FB4" w:rsidP="00645E59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Termín a místo dodání</w:t>
      </w:r>
    </w:p>
    <w:p w14:paraId="0081D00F" w14:textId="705B3088" w:rsidR="009A3572" w:rsidRPr="00F74388" w:rsidRDefault="00A13FB4" w:rsidP="00A552C0">
      <w:pPr>
        <w:pStyle w:val="Odstavecseseznamem"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  <w:bCs/>
        </w:rPr>
        <w:lastRenderedPageBreak/>
        <w:t>Prodávající je povinen dodat kupujícímu zboží včetně dodání dokumentů a provedení všech činností uvedených v čl. II. této smlouvy</w:t>
      </w:r>
      <w:r w:rsidR="002E09BE" w:rsidRPr="00F74388">
        <w:rPr>
          <w:rFonts w:ascii="Arial" w:hAnsi="Arial" w:cs="Arial"/>
          <w:bCs/>
        </w:rPr>
        <w:t xml:space="preserve"> (vyjma záručního servisu)</w:t>
      </w:r>
      <w:r w:rsidRPr="00F74388">
        <w:rPr>
          <w:rFonts w:ascii="Arial" w:hAnsi="Arial" w:cs="Arial"/>
        </w:rPr>
        <w:t xml:space="preserve"> nejpozději do </w:t>
      </w:r>
      <w:r w:rsidR="00B66E78" w:rsidRPr="00F74388">
        <w:rPr>
          <w:rFonts w:ascii="Arial" w:hAnsi="Arial" w:cs="Arial"/>
        </w:rPr>
        <w:t>31. 10. 2019</w:t>
      </w:r>
      <w:r w:rsidRPr="00F74388">
        <w:rPr>
          <w:rFonts w:ascii="Arial" w:hAnsi="Arial" w:cs="Arial"/>
        </w:rPr>
        <w:t xml:space="preserve"> ode dne </w:t>
      </w:r>
      <w:r w:rsidR="002E09BE" w:rsidRPr="00F74388">
        <w:rPr>
          <w:rFonts w:ascii="Arial" w:hAnsi="Arial" w:cs="Arial"/>
        </w:rPr>
        <w:t>nabytí účinnosti</w:t>
      </w:r>
      <w:r w:rsidRPr="00F74388">
        <w:rPr>
          <w:rFonts w:ascii="Arial" w:hAnsi="Arial" w:cs="Arial"/>
        </w:rPr>
        <w:t xml:space="preserve"> smlouvy.</w:t>
      </w:r>
      <w:r w:rsidR="00C508E0" w:rsidRPr="00F74388">
        <w:rPr>
          <w:rFonts w:ascii="Arial" w:hAnsi="Arial" w:cs="Arial"/>
        </w:rPr>
        <w:t xml:space="preserve"> </w:t>
      </w:r>
    </w:p>
    <w:p w14:paraId="0CD3E133" w14:textId="28FB9B45" w:rsidR="00A13FB4" w:rsidRPr="00F74388" w:rsidRDefault="004E4B14" w:rsidP="00A552C0">
      <w:pPr>
        <w:pStyle w:val="Odstavecseseznamem"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  <w:bCs/>
        </w:rPr>
        <w:t xml:space="preserve">Místem plnění, tedy místem předáním zboží zástupcům zadavatele, je </w:t>
      </w:r>
      <w:r w:rsidR="00907023" w:rsidRPr="00F74388">
        <w:rPr>
          <w:rFonts w:ascii="Arial" w:hAnsi="Arial" w:cs="Arial"/>
          <w:bCs/>
        </w:rPr>
        <w:t>Základní škola Pňovice, příspěvková organizace, Pňovice 192, 784 01 Pňovice.</w:t>
      </w:r>
      <w:r w:rsidR="00204641" w:rsidRPr="00F74388">
        <w:rPr>
          <w:rFonts w:ascii="Arial" w:hAnsi="Arial" w:cs="Arial"/>
          <w:bCs/>
        </w:rPr>
        <w:t xml:space="preserve"> </w:t>
      </w:r>
      <w:r w:rsidR="00A13FB4" w:rsidRPr="00F74388">
        <w:rPr>
          <w:rFonts w:ascii="Arial" w:hAnsi="Arial" w:cs="Arial"/>
          <w:bCs/>
        </w:rPr>
        <w:t>(dále jen „místo plnění“).</w:t>
      </w:r>
    </w:p>
    <w:p w14:paraId="37732530" w14:textId="043E0224" w:rsidR="00A13FB4" w:rsidRPr="00F74388" w:rsidRDefault="00A13FB4" w:rsidP="00A552C0">
      <w:pPr>
        <w:pStyle w:val="Odstavecseseznamem"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Dodáním zboží se pro účely této smlouvy rozumí okamžik převzetí zboží kupujícím, tj. okamžik podpisu předávacího protokolu oprávněnými zástupci obou smluvních stran.</w:t>
      </w:r>
    </w:p>
    <w:p w14:paraId="57667D1A" w14:textId="77777777" w:rsidR="00A132AB" w:rsidRPr="00F74388" w:rsidRDefault="00A13FB4" w:rsidP="00A552C0">
      <w:pPr>
        <w:pStyle w:val="Odstavecseseznamem"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Prodávající se tímto zavazuje, že zboží bude splňovat veškeré technické, právní, bezpečností a jiné normy a bude vyhovovat všem technickým, bezpečnostním, právním a jiným obecně závazným právním předpisům a současně prohlašuje, že zboží je prosté všech věcných či právních vad a dále že zboží bude po kvalitativní a kva</w:t>
      </w:r>
      <w:r w:rsidR="00D5613C" w:rsidRPr="00F74388">
        <w:rPr>
          <w:rFonts w:ascii="Arial" w:hAnsi="Arial" w:cs="Arial"/>
        </w:rPr>
        <w:t>ntitati</w:t>
      </w:r>
      <w:r w:rsidRPr="00F74388">
        <w:rPr>
          <w:rFonts w:ascii="Arial" w:hAnsi="Arial" w:cs="Arial"/>
        </w:rPr>
        <w:t>vní stránce splňovat veškeré požadavky kupujícího uvedené v této smlouvě, resp. že zboží bude zcela vyhovovat účelu, pro nějž kupující předmětné zboží kupuje, přičemž prodávající současně prohlašuje, že je mu tento účel znám.</w:t>
      </w:r>
      <w:r w:rsidR="00A132AB" w:rsidRPr="00F74388">
        <w:rPr>
          <w:rFonts w:ascii="Arial" w:hAnsi="Arial" w:cs="Arial"/>
        </w:rPr>
        <w:t xml:space="preserve"> </w:t>
      </w:r>
    </w:p>
    <w:p w14:paraId="11DA200C" w14:textId="77777777" w:rsidR="00A132AB" w:rsidRPr="00F74388" w:rsidRDefault="00A132AB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p w14:paraId="780C186A" w14:textId="77777777" w:rsidR="00A132AB" w:rsidRPr="00F74388" w:rsidRDefault="00A132AB" w:rsidP="00D629DD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 xml:space="preserve">IV. </w:t>
      </w:r>
    </w:p>
    <w:p w14:paraId="03119339" w14:textId="77777777" w:rsidR="00A132AB" w:rsidRPr="00F74388" w:rsidRDefault="00A132AB" w:rsidP="00645E5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Kupní cena</w:t>
      </w:r>
      <w:r w:rsidR="00A13FB4" w:rsidRPr="00F74388">
        <w:rPr>
          <w:rFonts w:ascii="Arial" w:hAnsi="Arial" w:cs="Arial"/>
          <w:b/>
          <w:bCs/>
        </w:rPr>
        <w:t xml:space="preserve"> a platební podmínky</w:t>
      </w:r>
      <w:r w:rsidRPr="00F74388">
        <w:rPr>
          <w:rFonts w:ascii="Arial" w:hAnsi="Arial" w:cs="Arial"/>
          <w:b/>
          <w:bCs/>
        </w:rPr>
        <w:t xml:space="preserve"> </w:t>
      </w:r>
    </w:p>
    <w:p w14:paraId="544996CC" w14:textId="77777777" w:rsidR="00A132AB" w:rsidRPr="00F74388" w:rsidRDefault="00A13FB4" w:rsidP="00A552C0">
      <w:pPr>
        <w:pStyle w:val="Odstavecseseznamem"/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F74388">
        <w:rPr>
          <w:rFonts w:ascii="Arial" w:hAnsi="Arial" w:cs="Arial"/>
          <w:bCs/>
        </w:rPr>
        <w:t xml:space="preserve">Smluvní strany se dohodly na výši celkové kupní ceny za zboží </w:t>
      </w:r>
      <w:r w:rsidRPr="00F74388">
        <w:rPr>
          <w:rFonts w:ascii="Arial" w:hAnsi="Arial" w:cs="Arial"/>
          <w:bCs/>
          <w:color w:val="000000" w:themeColor="text1"/>
        </w:rPr>
        <w:t>takto:</w:t>
      </w:r>
    </w:p>
    <w:p w14:paraId="262AE695" w14:textId="7D6ECCC4" w:rsidR="00A13FB4" w:rsidRPr="00F74388" w:rsidRDefault="004321A0" w:rsidP="00E8258F">
      <w:pPr>
        <w:pStyle w:val="Nadpis3"/>
        <w:keepLines/>
        <w:tabs>
          <w:tab w:val="left" w:pos="1418"/>
        </w:tabs>
        <w:overflowPunct w:val="0"/>
        <w:autoSpaceDE w:val="0"/>
        <w:autoSpaceDN w:val="0"/>
        <w:adjustRightInd w:val="0"/>
        <w:spacing w:before="120" w:after="0"/>
        <w:ind w:left="1276" w:hanging="426"/>
        <w:jc w:val="both"/>
        <w:textAlignment w:val="baselin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celková </w:t>
      </w:r>
      <w:proofErr w:type="gramStart"/>
      <w:r w:rsidR="00A13FB4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>cena</w:t>
      </w:r>
      <w:proofErr w:type="gramEnd"/>
      <w:r w:rsidR="00A13FB4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 bez DPH</w:t>
      </w:r>
      <w:r w:rsidR="00A13FB4" w:rsidRPr="00F7438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13FB4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="00416871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="00A13FB4" w:rsidRPr="00F74388">
        <w:rPr>
          <w:rFonts w:ascii="Arial" w:hAnsi="Arial" w:cs="Arial"/>
          <w:i/>
          <w:color w:val="000000" w:themeColor="text1"/>
          <w:sz w:val="22"/>
          <w:szCs w:val="22"/>
          <w:highlight w:val="yellow"/>
        </w:rPr>
        <w:t xml:space="preserve">doplní </w:t>
      </w:r>
      <w:proofErr w:type="gramStart"/>
      <w:r w:rsidR="002E09BE" w:rsidRPr="00F74388">
        <w:rPr>
          <w:rFonts w:ascii="Arial" w:hAnsi="Arial" w:cs="Arial"/>
          <w:i/>
          <w:color w:val="000000" w:themeColor="text1"/>
          <w:sz w:val="22"/>
          <w:szCs w:val="22"/>
          <w:highlight w:val="yellow"/>
          <w:lang w:val="cs-CZ"/>
        </w:rPr>
        <w:t>účastník</w:t>
      </w:r>
      <w:proofErr w:type="gramEnd"/>
      <w:r w:rsidR="00A13FB4" w:rsidRPr="00F7438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A13FB4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Kč, </w:t>
      </w:r>
    </w:p>
    <w:p w14:paraId="56DC9DC5" w14:textId="0597F0C0" w:rsidR="00A13FB4" w:rsidRPr="00F74388" w:rsidRDefault="00A13FB4" w:rsidP="00E8258F">
      <w:pPr>
        <w:pStyle w:val="Nadpis3"/>
        <w:keepLines/>
        <w:tabs>
          <w:tab w:val="left" w:pos="1418"/>
        </w:tabs>
        <w:overflowPunct w:val="0"/>
        <w:autoSpaceDE w:val="0"/>
        <w:autoSpaceDN w:val="0"/>
        <w:adjustRightInd w:val="0"/>
        <w:spacing w:before="120" w:after="0"/>
        <w:ind w:left="1276" w:hanging="426"/>
        <w:jc w:val="both"/>
        <w:textAlignment w:val="baseline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DPH (sazba 21%) </w:t>
      </w:r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="00416871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Pr="00F74388">
        <w:rPr>
          <w:rFonts w:ascii="Arial" w:hAnsi="Arial" w:cs="Arial"/>
          <w:b w:val="0"/>
          <w:i/>
          <w:color w:val="000000" w:themeColor="text1"/>
          <w:sz w:val="22"/>
          <w:szCs w:val="22"/>
          <w:highlight w:val="yellow"/>
        </w:rPr>
        <w:t xml:space="preserve">doplní </w:t>
      </w:r>
      <w:r w:rsidR="002E09BE" w:rsidRPr="00F74388">
        <w:rPr>
          <w:rFonts w:ascii="Arial" w:hAnsi="Arial" w:cs="Arial"/>
          <w:b w:val="0"/>
          <w:i/>
          <w:color w:val="000000" w:themeColor="text1"/>
          <w:sz w:val="22"/>
          <w:szCs w:val="22"/>
          <w:highlight w:val="yellow"/>
          <w:lang w:val="cs-CZ"/>
        </w:rPr>
        <w:t>účastník</w:t>
      </w:r>
      <w:r w:rsidR="002E09BE" w:rsidRPr="00F74388">
        <w:rPr>
          <w:rFonts w:ascii="Arial" w:hAnsi="Arial" w:cs="Arial"/>
          <w:b w:val="0"/>
          <w:i/>
          <w:color w:val="000000" w:themeColor="text1"/>
          <w:sz w:val="22"/>
          <w:szCs w:val="22"/>
          <w:lang w:val="cs-CZ"/>
        </w:rPr>
        <w:t xml:space="preserve"> </w:t>
      </w:r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>Kč,</w:t>
      </w:r>
    </w:p>
    <w:p w14:paraId="689D7EE2" w14:textId="537BA8F0" w:rsidR="00A13FB4" w:rsidRPr="00F74388" w:rsidRDefault="00A13FB4" w:rsidP="007A10FC">
      <w:pPr>
        <w:pStyle w:val="Nadpis3"/>
        <w:keepNext w:val="0"/>
        <w:keepLines/>
        <w:tabs>
          <w:tab w:val="left" w:pos="1418"/>
        </w:tabs>
        <w:overflowPunct w:val="0"/>
        <w:autoSpaceDE w:val="0"/>
        <w:autoSpaceDN w:val="0"/>
        <w:adjustRightInd w:val="0"/>
        <w:spacing w:before="120" w:after="0"/>
        <w:ind w:left="1276" w:hanging="425"/>
        <w:jc w:val="both"/>
        <w:textAlignment w:val="baseline"/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</w:pPr>
      <w:proofErr w:type="gramStart"/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>cena</w:t>
      </w:r>
      <w:proofErr w:type="gramEnd"/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 celkem vč. DPH </w:t>
      </w:r>
      <w:r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="004758EE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ab/>
      </w:r>
      <w:r w:rsidRPr="00F74388">
        <w:rPr>
          <w:rFonts w:ascii="Arial" w:hAnsi="Arial" w:cs="Arial"/>
          <w:b w:val="0"/>
          <w:i/>
          <w:color w:val="000000" w:themeColor="text1"/>
          <w:sz w:val="22"/>
          <w:szCs w:val="22"/>
          <w:highlight w:val="yellow"/>
        </w:rPr>
        <w:t xml:space="preserve">doplní </w:t>
      </w:r>
      <w:proofErr w:type="gramStart"/>
      <w:r w:rsidR="002E09BE" w:rsidRPr="00F74388">
        <w:rPr>
          <w:rFonts w:ascii="Arial" w:hAnsi="Arial" w:cs="Arial"/>
          <w:b w:val="0"/>
          <w:i/>
          <w:color w:val="000000" w:themeColor="text1"/>
          <w:sz w:val="22"/>
          <w:szCs w:val="22"/>
          <w:highlight w:val="yellow"/>
          <w:lang w:val="cs-CZ"/>
        </w:rPr>
        <w:t>účastník</w:t>
      </w:r>
      <w:proofErr w:type="gramEnd"/>
      <w:r w:rsidRPr="00F7438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7A10FC" w:rsidRPr="00F74388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>Kč.</w:t>
      </w:r>
    </w:p>
    <w:p w14:paraId="25F7828A" w14:textId="77777777" w:rsidR="00A13FB4" w:rsidRPr="00F74388" w:rsidRDefault="00A13FB4" w:rsidP="00A552C0">
      <w:pPr>
        <w:pStyle w:val="Odstavecseseznamem"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  <w:color w:val="000000" w:themeColor="text1"/>
        </w:rPr>
        <w:t xml:space="preserve">V celkové kupní ceně uvedené v odst. 1 tohoto článku jsou zahrnuty veškeré </w:t>
      </w:r>
      <w:r w:rsidRPr="00F74388">
        <w:rPr>
          <w:rFonts w:ascii="Arial" w:hAnsi="Arial" w:cs="Arial"/>
        </w:rPr>
        <w:t>náklady prodávajícího spojené s kompletním dodáním zboží</w:t>
      </w:r>
      <w:r w:rsidR="007043BD" w:rsidRPr="00F74388">
        <w:rPr>
          <w:rFonts w:ascii="Arial" w:hAnsi="Arial" w:cs="Arial"/>
        </w:rPr>
        <w:t xml:space="preserve"> a činnostmi souvisejícími s dodáním zboží dle čl. II. této smlouvy</w:t>
      </w:r>
      <w:r w:rsidRPr="00F74388">
        <w:rPr>
          <w:rFonts w:ascii="Arial" w:hAnsi="Arial" w:cs="Arial"/>
        </w:rPr>
        <w:t xml:space="preserve">. </w:t>
      </w:r>
    </w:p>
    <w:p w14:paraId="2357A62D" w14:textId="6ADA159E" w:rsidR="00A13FB4" w:rsidRPr="00F74388" w:rsidRDefault="00A13FB4" w:rsidP="00A552C0">
      <w:pPr>
        <w:pStyle w:val="Odstavecseseznamem"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Nárok na zaplacení celkové kupní ceny vzniká prodávajícímu v okamžiku převzetí zboží kupujícím včetně </w:t>
      </w:r>
      <w:r w:rsidR="00EA2065" w:rsidRPr="00F74388">
        <w:rPr>
          <w:rFonts w:ascii="Arial" w:hAnsi="Arial" w:cs="Arial"/>
        </w:rPr>
        <w:t xml:space="preserve">předání příslušných dokumentů </w:t>
      </w:r>
      <w:r w:rsidR="00DD6B6F" w:rsidRPr="00F74388">
        <w:rPr>
          <w:rFonts w:ascii="Arial" w:hAnsi="Arial" w:cs="Arial"/>
        </w:rPr>
        <w:t>a dalších činností uvedených v čl. II. této smlouvy</w:t>
      </w:r>
      <w:r w:rsidR="002E09BE" w:rsidRPr="00F74388">
        <w:rPr>
          <w:rFonts w:ascii="Arial" w:hAnsi="Arial" w:cs="Arial"/>
        </w:rPr>
        <w:t xml:space="preserve"> (vyjma záručního servisu)</w:t>
      </w:r>
      <w:r w:rsidR="00EA2065" w:rsidRPr="00F74388">
        <w:rPr>
          <w:rFonts w:ascii="Arial" w:hAnsi="Arial" w:cs="Arial"/>
        </w:rPr>
        <w:t xml:space="preserve"> a po </w:t>
      </w:r>
      <w:r w:rsidR="007043BD" w:rsidRPr="00F74388">
        <w:rPr>
          <w:rFonts w:ascii="Arial" w:hAnsi="Arial" w:cs="Arial"/>
        </w:rPr>
        <w:t>potvrzen</w:t>
      </w:r>
      <w:r w:rsidR="00EA2065" w:rsidRPr="00F74388">
        <w:rPr>
          <w:rFonts w:ascii="Arial" w:hAnsi="Arial" w:cs="Arial"/>
        </w:rPr>
        <w:t>í</w:t>
      </w:r>
      <w:r w:rsidR="007043BD" w:rsidRPr="00F74388">
        <w:rPr>
          <w:rFonts w:ascii="Arial" w:hAnsi="Arial" w:cs="Arial"/>
        </w:rPr>
        <w:t xml:space="preserve"> předávací</w:t>
      </w:r>
      <w:r w:rsidR="00EA2065" w:rsidRPr="00F74388">
        <w:rPr>
          <w:rFonts w:ascii="Arial" w:hAnsi="Arial" w:cs="Arial"/>
        </w:rPr>
        <w:t>ho</w:t>
      </w:r>
      <w:r w:rsidR="007043BD" w:rsidRPr="00F74388">
        <w:rPr>
          <w:rFonts w:ascii="Arial" w:hAnsi="Arial" w:cs="Arial"/>
        </w:rPr>
        <w:t xml:space="preserve"> protokolu.</w:t>
      </w:r>
    </w:p>
    <w:p w14:paraId="748ECF1B" w14:textId="2A668A51" w:rsidR="00A13FB4" w:rsidRPr="00F74388" w:rsidRDefault="00326003" w:rsidP="00A552C0">
      <w:pPr>
        <w:pStyle w:val="Odstavecseseznamem"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Kupní cena bude uhrazena</w:t>
      </w:r>
      <w:r w:rsidR="00A13FB4" w:rsidRPr="00F74388">
        <w:rPr>
          <w:rFonts w:ascii="Arial" w:hAnsi="Arial" w:cs="Arial"/>
        </w:rPr>
        <w:t xml:space="preserve"> bezhotovostním převodem na základě daňového dokladu – faktury vystavené prodávajícím bez zbytečného odkladu po splnění podmínek dle předcházejícího odstavce tohoto článku této smlouvy a doručené kupujícímu</w:t>
      </w:r>
      <w:r w:rsidR="007043BD" w:rsidRPr="00F74388">
        <w:rPr>
          <w:rFonts w:ascii="Arial" w:hAnsi="Arial" w:cs="Arial"/>
        </w:rPr>
        <w:t xml:space="preserve"> poštou na adresu dle záhlaví této smlouvy</w:t>
      </w:r>
      <w:r w:rsidR="00A13FB4" w:rsidRPr="00F74388">
        <w:rPr>
          <w:rFonts w:ascii="Arial" w:hAnsi="Arial" w:cs="Arial"/>
        </w:rPr>
        <w:t>.</w:t>
      </w:r>
      <w:r w:rsidR="007043BD" w:rsidRPr="00F74388">
        <w:rPr>
          <w:rFonts w:ascii="Arial" w:hAnsi="Arial" w:cs="Arial"/>
        </w:rPr>
        <w:t xml:space="preserve"> Prodávajícím vystavená faktura musí obsahovat název </w:t>
      </w:r>
      <w:r w:rsidR="00D06C6E" w:rsidRPr="00F74388">
        <w:rPr>
          <w:rFonts w:ascii="Arial" w:hAnsi="Arial" w:cs="Arial"/>
        </w:rPr>
        <w:t xml:space="preserve">projektu, </w:t>
      </w:r>
      <w:proofErr w:type="spellStart"/>
      <w:r w:rsidR="00D06C6E" w:rsidRPr="00F74388">
        <w:rPr>
          <w:rFonts w:ascii="Arial" w:hAnsi="Arial" w:cs="Arial"/>
        </w:rPr>
        <w:t>reg</w:t>
      </w:r>
      <w:proofErr w:type="spellEnd"/>
      <w:r w:rsidR="00D06C6E" w:rsidRPr="00F74388">
        <w:rPr>
          <w:rFonts w:ascii="Arial" w:hAnsi="Arial" w:cs="Arial"/>
        </w:rPr>
        <w:t xml:space="preserve">. </w:t>
      </w:r>
      <w:proofErr w:type="gramStart"/>
      <w:r w:rsidR="00D06C6E" w:rsidRPr="00F74388">
        <w:rPr>
          <w:rFonts w:ascii="Arial" w:hAnsi="Arial" w:cs="Arial"/>
        </w:rPr>
        <w:t>číslo</w:t>
      </w:r>
      <w:proofErr w:type="gramEnd"/>
      <w:r w:rsidR="00D06C6E" w:rsidRPr="00F74388">
        <w:rPr>
          <w:rFonts w:ascii="Arial" w:hAnsi="Arial" w:cs="Arial"/>
        </w:rPr>
        <w:t xml:space="preserve"> projektu a</w:t>
      </w:r>
      <w:r w:rsidR="007043BD" w:rsidRPr="00F74388">
        <w:rPr>
          <w:rFonts w:ascii="Arial" w:hAnsi="Arial" w:cs="Arial"/>
        </w:rPr>
        <w:t xml:space="preserve"> identifikaci této smlouvy.</w:t>
      </w:r>
      <w:r w:rsidR="005D339A" w:rsidRPr="00F74388">
        <w:rPr>
          <w:rFonts w:ascii="Arial" w:hAnsi="Arial" w:cs="Arial"/>
        </w:rPr>
        <w:t xml:space="preserve"> V případě, že faktura nebude splňovat shora uvedené náležitosti nebo zákonem vyžadované náležitosti, popř. bude chybně vyúčtována kupní cena, bude kupujícím vrácena do 30 dnů ode dne jejího doručení k opravení bez proplacení. V takovém případě běží u předmětné faktury lhůta splatnosti znovu ode dne doručení opravené či nově vyhotovené faktury prodávajícímu.</w:t>
      </w:r>
    </w:p>
    <w:p w14:paraId="25AC38F2" w14:textId="7C0ED512" w:rsidR="00A13FB4" w:rsidRPr="00F74388" w:rsidRDefault="00204641" w:rsidP="00A552C0">
      <w:pPr>
        <w:pStyle w:val="Odstavecseseznamem"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Splatnost faktur je</w:t>
      </w:r>
      <w:r w:rsidR="00A13FB4" w:rsidRPr="00F74388">
        <w:rPr>
          <w:rFonts w:ascii="Arial" w:hAnsi="Arial" w:cs="Arial"/>
        </w:rPr>
        <w:t xml:space="preserve"> </w:t>
      </w:r>
      <w:r w:rsidR="00D5613C" w:rsidRPr="00F74388">
        <w:rPr>
          <w:rFonts w:ascii="Arial" w:hAnsi="Arial" w:cs="Arial"/>
        </w:rPr>
        <w:t>30</w:t>
      </w:r>
      <w:r w:rsidR="00A13FB4" w:rsidRPr="00F74388">
        <w:rPr>
          <w:rFonts w:ascii="Arial" w:hAnsi="Arial" w:cs="Arial"/>
        </w:rPr>
        <w:t xml:space="preserve"> kalendářních dnů ode dne doručení faktury kupujícímu. Smluvní strany se dohodly na tom, že závazek zaplatit kupní cenu je splněn dnem odepsání příslušné částky z účtu kupujícího ve prospěch účtu prodávajícího uvedeného v této smlouvě.</w:t>
      </w:r>
      <w:r w:rsidR="007043BD" w:rsidRPr="00F74388">
        <w:rPr>
          <w:rFonts w:ascii="Arial" w:hAnsi="Arial" w:cs="Arial"/>
        </w:rPr>
        <w:t xml:space="preserve"> </w:t>
      </w:r>
    </w:p>
    <w:p w14:paraId="5B115263" w14:textId="77777777" w:rsidR="00567DDC" w:rsidRPr="00F74388" w:rsidRDefault="00567DDC" w:rsidP="00A552C0">
      <w:pPr>
        <w:pStyle w:val="Odstavecseseznamem"/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Kupující je oprávněn ve smyslu § 109 zákona o DPH provést zajišťovací úhradu DPH přímo na účet příslušného finančního úřadu, jestliže se prodávající stane ke dni uskutečnění zdanitelného plnění nespolehlivým plátcem. V takovém případě pak není kupující povinen uhradit částku odpovídající DPH prodávajícímu a prodávajícímu je povinen uhradit pouze částku kupní ceny bez DPH. </w:t>
      </w:r>
    </w:p>
    <w:p w14:paraId="470E4053" w14:textId="77777777" w:rsidR="006E68FB" w:rsidRPr="00F74388" w:rsidRDefault="00F07F99" w:rsidP="00A552C0">
      <w:pPr>
        <w:pStyle w:val="Odstavecseseznamem"/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F74388">
        <w:rPr>
          <w:rFonts w:ascii="Arial" w:hAnsi="Arial" w:cs="Arial"/>
        </w:rPr>
        <w:t>Veškeré platby dle této smlouvy budou kupujícím hrazeny na účet prodávajícího uvedený v záhlaví této smlouvy</w:t>
      </w:r>
      <w:r w:rsidR="00903FDD" w:rsidRPr="00F74388">
        <w:rPr>
          <w:rFonts w:ascii="Arial" w:hAnsi="Arial" w:cs="Arial"/>
        </w:rPr>
        <w:t xml:space="preserve">. </w:t>
      </w:r>
    </w:p>
    <w:p w14:paraId="42927BD4" w14:textId="3E14DBCF" w:rsidR="00F07F99" w:rsidRPr="00F74388" w:rsidRDefault="00903FDD" w:rsidP="00A552C0">
      <w:pPr>
        <w:pStyle w:val="Odstavecseseznamem"/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F74388">
        <w:rPr>
          <w:rFonts w:ascii="Arial" w:hAnsi="Arial" w:cs="Arial"/>
        </w:rPr>
        <w:lastRenderedPageBreak/>
        <w:t>Tento účet</w:t>
      </w:r>
      <w:r w:rsidR="00F07F99" w:rsidRPr="00F74388">
        <w:rPr>
          <w:rFonts w:ascii="Arial" w:hAnsi="Arial" w:cs="Arial"/>
        </w:rPr>
        <w:t xml:space="preserve"> je</w:t>
      </w:r>
      <w:r w:rsidRPr="00F74388">
        <w:rPr>
          <w:rFonts w:ascii="Arial" w:hAnsi="Arial" w:cs="Arial"/>
        </w:rPr>
        <w:t xml:space="preserve"> </w:t>
      </w:r>
      <w:r w:rsidR="00F07F99" w:rsidRPr="00F74388">
        <w:rPr>
          <w:rFonts w:ascii="Arial" w:hAnsi="Arial" w:cs="Arial"/>
        </w:rPr>
        <w:t>účtem zveřejněným správcem daně způsobem umožňujícím dálkový přístup v souladu s </w:t>
      </w:r>
      <w:proofErr w:type="spellStart"/>
      <w:r w:rsidR="00F07F99" w:rsidRPr="00F74388">
        <w:rPr>
          <w:rFonts w:ascii="Arial" w:hAnsi="Arial" w:cs="Arial"/>
        </w:rPr>
        <w:t>ust</w:t>
      </w:r>
      <w:proofErr w:type="spellEnd"/>
      <w:r w:rsidR="00F07F99" w:rsidRPr="00F74388">
        <w:rPr>
          <w:rFonts w:ascii="Arial" w:hAnsi="Arial" w:cs="Arial"/>
        </w:rPr>
        <w:t>. § 96 zákona o DPH. Dojde-li během trvání této smlouvy ke změně identifikace zveřejněného účtu, zavazuje se prodávající bez zbytečného odkladu písemně informovat kupujícího o takové změně. Pokud se kdykoliv ukáže, že účet prodávající, na který prodávající požaduje provést úhradu kupní ceny, není zveřejněným účtem, není kupující povinen úhradu kupní ceny na takový účet provést; v takovém případě se nejedná o prodlení se zaplacením kupní ceny na straně kupujícího.</w:t>
      </w:r>
      <w:r w:rsidR="006E68FB" w:rsidRPr="00F74388">
        <w:rPr>
          <w:rFonts w:ascii="Arial" w:hAnsi="Arial" w:cs="Arial"/>
        </w:rPr>
        <w:t xml:space="preserve"> Tento odstavec je platný, pouze pokud je to pro osobu prodávajícího relevantní.</w:t>
      </w:r>
    </w:p>
    <w:p w14:paraId="08A54205" w14:textId="77777777" w:rsidR="00C82140" w:rsidRPr="00F74388" w:rsidRDefault="00C82140" w:rsidP="00A552C0">
      <w:pPr>
        <w:pStyle w:val="Odstavecseseznamem"/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F74388">
        <w:rPr>
          <w:rFonts w:ascii="Arial" w:hAnsi="Arial" w:cs="Arial"/>
          <w:lang w:eastAsia="en-US"/>
        </w:rPr>
        <w:t xml:space="preserve">Prodávající přebírá dle </w:t>
      </w:r>
      <w:proofErr w:type="spellStart"/>
      <w:r w:rsidRPr="00F74388">
        <w:rPr>
          <w:rFonts w:ascii="Arial" w:hAnsi="Arial" w:cs="Arial"/>
          <w:lang w:eastAsia="en-US"/>
        </w:rPr>
        <w:t>ust</w:t>
      </w:r>
      <w:proofErr w:type="spellEnd"/>
      <w:r w:rsidRPr="00F74388">
        <w:rPr>
          <w:rFonts w:ascii="Arial" w:hAnsi="Arial" w:cs="Arial"/>
          <w:lang w:eastAsia="en-US"/>
        </w:rPr>
        <w:t>. § 1765 občanského zákoníku nebezpečí změny okolností, a to zejména v souvislosti se zvýšením nákladů na dodání zboží dle této smlouvy.</w:t>
      </w:r>
    </w:p>
    <w:p w14:paraId="46E270AA" w14:textId="77777777" w:rsidR="00A132AB" w:rsidRPr="00F74388" w:rsidRDefault="00A132AB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p w14:paraId="78090218" w14:textId="77777777" w:rsidR="00A132AB" w:rsidRPr="00F74388" w:rsidRDefault="00A132AB" w:rsidP="003203BE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 xml:space="preserve">V. </w:t>
      </w:r>
    </w:p>
    <w:p w14:paraId="0CA258D8" w14:textId="77777777" w:rsidR="00A132AB" w:rsidRPr="00F74388" w:rsidRDefault="00DC6BBC" w:rsidP="003203B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Záruka za jakost</w:t>
      </w:r>
    </w:p>
    <w:p w14:paraId="4B370F57" w14:textId="2113F8CF" w:rsidR="00DC6BBC" w:rsidRPr="00F74388" w:rsidRDefault="00DC6BBC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Prodávající v souladu s </w:t>
      </w:r>
      <w:proofErr w:type="spellStart"/>
      <w:r w:rsidRPr="00F74388">
        <w:rPr>
          <w:rFonts w:ascii="Arial" w:hAnsi="Arial" w:cs="Arial"/>
        </w:rPr>
        <w:t>ust</w:t>
      </w:r>
      <w:proofErr w:type="spellEnd"/>
      <w:r w:rsidRPr="00F74388">
        <w:rPr>
          <w:rFonts w:ascii="Arial" w:hAnsi="Arial" w:cs="Arial"/>
        </w:rPr>
        <w:t xml:space="preserve">. § 2113 občanského zákoníku poskytuje kupujícímu záruku za jakost zboží dodaného dle této smlouvy v délce </w:t>
      </w:r>
      <w:r w:rsidR="00790567" w:rsidRPr="00F74388">
        <w:rPr>
          <w:rFonts w:ascii="Arial" w:hAnsi="Arial" w:cs="Arial"/>
        </w:rPr>
        <w:t>24</w:t>
      </w:r>
      <w:r w:rsidR="00772B56" w:rsidRPr="00F74388">
        <w:rPr>
          <w:rFonts w:ascii="Arial" w:hAnsi="Arial" w:cs="Arial"/>
        </w:rPr>
        <w:t xml:space="preserve"> </w:t>
      </w:r>
      <w:r w:rsidRPr="00F74388">
        <w:rPr>
          <w:rFonts w:ascii="Arial" w:hAnsi="Arial" w:cs="Arial"/>
        </w:rPr>
        <w:t>měsíců ode dne převzetí zboží kupujícím</w:t>
      </w:r>
      <w:r w:rsidR="00CA427D" w:rsidRPr="00F74388">
        <w:rPr>
          <w:rFonts w:ascii="Arial" w:hAnsi="Arial" w:cs="Arial"/>
        </w:rPr>
        <w:t xml:space="preserve"> dle předávacího protokolu</w:t>
      </w:r>
      <w:r w:rsidRPr="00F74388">
        <w:rPr>
          <w:rFonts w:ascii="Arial" w:hAnsi="Arial" w:cs="Arial"/>
        </w:rPr>
        <w:t xml:space="preserve">. Prodávající se zavazuje, že zboží bude po dobu záruční doby způsobilé k použití ke smluvenému účelu a zachová si smluvené vlastnosti, a to především vlastnosti dle této smlouvy a její přílohy; prodávající odpovídá kupujícímu za to, že zboží nemá právní vady. </w:t>
      </w:r>
    </w:p>
    <w:p w14:paraId="1A545147" w14:textId="77777777" w:rsidR="00DC6BBC" w:rsidRPr="00F74388" w:rsidRDefault="00DC6BBC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</w:rPr>
        <w:t xml:space="preserve">Během trvání záruční doby se prodávající zavazuje poskytovat kupujícímu bezplatný servis na dodané zboží včetně dodání potřebných náhradních dílů. Záruka se nevztahuje na </w:t>
      </w:r>
      <w:r w:rsidRPr="00F74388">
        <w:rPr>
          <w:rFonts w:ascii="Arial" w:hAnsi="Arial" w:cs="Arial"/>
          <w:color w:val="000000" w:themeColor="text1"/>
        </w:rPr>
        <w:t>běžné opotřebení zboží a na vady způsobené vyšší mocí.</w:t>
      </w:r>
    </w:p>
    <w:p w14:paraId="2FBECE03" w14:textId="37ABFD01" w:rsidR="005F0853" w:rsidRPr="00F74388" w:rsidRDefault="00DC6BBC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 w:themeColor="text1"/>
        </w:rPr>
        <w:t>Reklamace může být kupujícím uplatněna telefonicky nebo elektronickou formou prostřednictvím e-mail</w:t>
      </w:r>
      <w:r w:rsidR="004758EE" w:rsidRPr="00F74388">
        <w:rPr>
          <w:rFonts w:ascii="Arial" w:hAnsi="Arial" w:cs="Arial"/>
          <w:color w:val="000000" w:themeColor="text1"/>
        </w:rPr>
        <w:t>ové zprávy, a to na tel. č.</w:t>
      </w:r>
      <w:r w:rsidRPr="00F74388">
        <w:rPr>
          <w:rFonts w:ascii="Arial" w:hAnsi="Arial" w:cs="Arial"/>
          <w:color w:val="000000" w:themeColor="text1"/>
        </w:rPr>
        <w:t xml:space="preserve"> </w:t>
      </w:r>
      <w:r w:rsidRPr="00F74388">
        <w:rPr>
          <w:rFonts w:ascii="Arial" w:hAnsi="Arial" w:cs="Arial"/>
          <w:i/>
          <w:color w:val="000000" w:themeColor="text1"/>
          <w:highlight w:val="yellow"/>
        </w:rPr>
        <w:t xml:space="preserve">doplní </w:t>
      </w:r>
      <w:r w:rsidR="005B4D4D" w:rsidRPr="00F74388">
        <w:rPr>
          <w:rFonts w:ascii="Arial" w:hAnsi="Arial" w:cs="Arial"/>
          <w:i/>
          <w:color w:val="000000" w:themeColor="text1"/>
          <w:highlight w:val="yellow"/>
        </w:rPr>
        <w:t>účastník</w:t>
      </w:r>
      <w:r w:rsidR="005B4D4D" w:rsidRPr="00F74388">
        <w:rPr>
          <w:rFonts w:ascii="Arial" w:hAnsi="Arial" w:cs="Arial"/>
          <w:i/>
          <w:color w:val="000000" w:themeColor="text1"/>
        </w:rPr>
        <w:t xml:space="preserve"> </w:t>
      </w:r>
      <w:r w:rsidRPr="00F74388">
        <w:rPr>
          <w:rFonts w:ascii="Arial" w:hAnsi="Arial" w:cs="Arial"/>
          <w:color w:val="000000" w:themeColor="text1"/>
        </w:rPr>
        <w:t xml:space="preserve">nebo e-mailové adrese </w:t>
      </w:r>
      <w:r w:rsidRPr="00F74388">
        <w:rPr>
          <w:rFonts w:ascii="Arial" w:hAnsi="Arial" w:cs="Arial"/>
          <w:i/>
          <w:color w:val="000000" w:themeColor="text1"/>
          <w:highlight w:val="yellow"/>
        </w:rPr>
        <w:t xml:space="preserve">doplní </w:t>
      </w:r>
      <w:r w:rsidR="005B4D4D" w:rsidRPr="00F74388">
        <w:rPr>
          <w:rFonts w:ascii="Arial" w:hAnsi="Arial" w:cs="Arial"/>
          <w:i/>
          <w:color w:val="000000" w:themeColor="text1"/>
          <w:highlight w:val="yellow"/>
        </w:rPr>
        <w:t>účastník</w:t>
      </w:r>
      <w:r w:rsidRPr="00F74388">
        <w:rPr>
          <w:rFonts w:ascii="Arial" w:hAnsi="Arial" w:cs="Arial"/>
          <w:i/>
          <w:color w:val="000000" w:themeColor="text1"/>
        </w:rPr>
        <w:t>.</w:t>
      </w:r>
      <w:r w:rsidR="005F0853" w:rsidRPr="00F74388">
        <w:rPr>
          <w:rFonts w:ascii="Arial" w:hAnsi="Arial" w:cs="Arial"/>
          <w:i/>
          <w:color w:val="000000" w:themeColor="text1"/>
        </w:rPr>
        <w:t xml:space="preserve"> </w:t>
      </w:r>
      <w:r w:rsidR="005F0853" w:rsidRPr="00F74388">
        <w:rPr>
          <w:rFonts w:ascii="Arial" w:hAnsi="Arial" w:cs="Arial"/>
          <w:color w:val="000000" w:themeColor="text1"/>
        </w:rPr>
        <w:t xml:space="preserve">Kupující je oprávněn oznámit prodávajícímu vadu zboží kdykoliv poté, co vadu zjistil, nejpozději však do konce záruční doby.  </w:t>
      </w:r>
    </w:p>
    <w:p w14:paraId="5C15F26B" w14:textId="215F619C" w:rsidR="00276BB8" w:rsidRPr="00F74388" w:rsidRDefault="00276BB8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F74388">
        <w:rPr>
          <w:rFonts w:ascii="Arial" w:hAnsi="Arial" w:cs="Arial"/>
          <w:color w:val="000000" w:themeColor="text1"/>
        </w:rPr>
        <w:t xml:space="preserve">Prodávající je povinen nastoupit k odstranění oznámené vady zboží nejpozději do 10 pracovních </w:t>
      </w:r>
      <w:r w:rsidRPr="00F74388">
        <w:rPr>
          <w:rFonts w:ascii="Arial" w:hAnsi="Arial" w:cs="Arial"/>
        </w:rPr>
        <w:t>dnů</w:t>
      </w:r>
      <w:r w:rsidR="00F83467" w:rsidRPr="00F74388">
        <w:rPr>
          <w:rFonts w:ascii="Arial" w:hAnsi="Arial" w:cs="Arial"/>
        </w:rPr>
        <w:t xml:space="preserve"> od jejího nahlášení</w:t>
      </w:r>
      <w:r w:rsidRPr="00F74388">
        <w:rPr>
          <w:rFonts w:ascii="Arial" w:hAnsi="Arial" w:cs="Arial"/>
        </w:rPr>
        <w:t>.</w:t>
      </w:r>
    </w:p>
    <w:p w14:paraId="254455A6" w14:textId="09A69AA6" w:rsidR="00B61ED4" w:rsidRPr="00F74388" w:rsidRDefault="004E2EA5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Prodávající je povinen odstranit</w:t>
      </w:r>
      <w:r w:rsidR="00B61ED4" w:rsidRPr="00F74388">
        <w:rPr>
          <w:rFonts w:ascii="Arial" w:hAnsi="Arial" w:cs="Arial"/>
        </w:rPr>
        <w:t xml:space="preserve"> </w:t>
      </w:r>
      <w:r w:rsidRPr="00F74388">
        <w:rPr>
          <w:rFonts w:ascii="Arial" w:hAnsi="Arial" w:cs="Arial"/>
        </w:rPr>
        <w:t>oznámenou vadu</w:t>
      </w:r>
      <w:r w:rsidR="00B61ED4" w:rsidRPr="00F74388">
        <w:rPr>
          <w:rFonts w:ascii="Arial" w:hAnsi="Arial" w:cs="Arial"/>
        </w:rPr>
        <w:t xml:space="preserve"> </w:t>
      </w:r>
      <w:r w:rsidRPr="00F74388">
        <w:rPr>
          <w:rFonts w:ascii="Arial" w:hAnsi="Arial" w:cs="Arial"/>
        </w:rPr>
        <w:t>zboží</w:t>
      </w:r>
      <w:r w:rsidR="00B61ED4" w:rsidRPr="00F74388">
        <w:rPr>
          <w:rFonts w:ascii="Arial" w:hAnsi="Arial" w:cs="Arial"/>
        </w:rPr>
        <w:t xml:space="preserve"> nejpozději do </w:t>
      </w:r>
      <w:r w:rsidR="00790567" w:rsidRPr="00F74388">
        <w:rPr>
          <w:rFonts w:ascii="Arial" w:hAnsi="Arial" w:cs="Arial"/>
        </w:rPr>
        <w:t>30 kalendářních</w:t>
      </w:r>
      <w:r w:rsidRPr="00F74388">
        <w:rPr>
          <w:rFonts w:ascii="Arial" w:hAnsi="Arial" w:cs="Arial"/>
        </w:rPr>
        <w:t xml:space="preserve"> dnů</w:t>
      </w:r>
      <w:r w:rsidR="00B61ED4" w:rsidRPr="00F74388">
        <w:rPr>
          <w:rFonts w:ascii="Arial" w:hAnsi="Arial" w:cs="Arial"/>
        </w:rPr>
        <w:t xml:space="preserve"> od jejího nahlášení. </w:t>
      </w:r>
    </w:p>
    <w:p w14:paraId="71C05DD5" w14:textId="2439B3C9" w:rsidR="00DC6BBC" w:rsidRPr="00F74388" w:rsidRDefault="00DC6BBC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Cestovní náklady, náklady na materiál a jiné náklady, které prodávajícímu vzniknou v souvislosti s prováděním záručních oprav, hradí v plné výši prodávající. </w:t>
      </w:r>
    </w:p>
    <w:p w14:paraId="33D7946E" w14:textId="5EF1F13C" w:rsidR="001E74C8" w:rsidRPr="00F74388" w:rsidRDefault="001E74C8" w:rsidP="00A552C0">
      <w:pPr>
        <w:keepLines/>
        <w:numPr>
          <w:ilvl w:val="0"/>
          <w:numId w:val="5"/>
        </w:numPr>
        <w:tabs>
          <w:tab w:val="clear" w:pos="1068"/>
        </w:tabs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Záruční servis </w:t>
      </w:r>
      <w:r w:rsidR="00814982" w:rsidRPr="00F74388">
        <w:rPr>
          <w:rFonts w:ascii="Arial" w:hAnsi="Arial" w:cs="Arial"/>
        </w:rPr>
        <w:t>bude prováděn buď v</w:t>
      </w:r>
      <w:r w:rsidR="00903FDD" w:rsidRPr="00F74388">
        <w:rPr>
          <w:rFonts w:ascii="Arial" w:hAnsi="Arial" w:cs="Arial"/>
        </w:rPr>
        <w:t> místě plnění</w:t>
      </w:r>
      <w:r w:rsidR="00814982" w:rsidRPr="00F74388">
        <w:rPr>
          <w:rFonts w:ascii="Arial" w:hAnsi="Arial" w:cs="Arial"/>
        </w:rPr>
        <w:t>, nebo prodávající  zajistí vyzvednutí záručních oprav sběrnou službou ze sídla zadavatele.</w:t>
      </w:r>
    </w:p>
    <w:p w14:paraId="7BDCB34E" w14:textId="77777777" w:rsidR="004D3A93" w:rsidRPr="00F74388" w:rsidRDefault="004D3A93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</w:p>
    <w:p w14:paraId="5CD7AC26" w14:textId="77777777" w:rsidR="00A132AB" w:rsidRPr="00F74388" w:rsidRDefault="00A132AB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 xml:space="preserve">VI. </w:t>
      </w:r>
    </w:p>
    <w:p w14:paraId="58F40E89" w14:textId="77777777" w:rsidR="00DC6BBC" w:rsidRPr="00F74388" w:rsidRDefault="00DC6BBC" w:rsidP="00645E59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Sankční ujednání</w:t>
      </w:r>
    </w:p>
    <w:p w14:paraId="25DE8AB8" w14:textId="19B7F3C8" w:rsidR="00DC6BBC" w:rsidRPr="00F74388" w:rsidRDefault="00DC6BBC" w:rsidP="00A552C0">
      <w:pPr>
        <w:pStyle w:val="Odstavecseseznamem"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F74388">
        <w:rPr>
          <w:rFonts w:ascii="Arial" w:hAnsi="Arial" w:cs="Arial"/>
        </w:rPr>
        <w:t xml:space="preserve">Nedodrží-li prodávající lhůtu stanovenou pro dodání zboží dle této smlouvy, je povinen uhradit kupujícímu smluvní pokutu ve výši </w:t>
      </w:r>
      <w:r w:rsidR="00772B56" w:rsidRPr="00F74388">
        <w:rPr>
          <w:rFonts w:ascii="Arial" w:hAnsi="Arial" w:cs="Arial"/>
        </w:rPr>
        <w:t>0,</w:t>
      </w:r>
      <w:r w:rsidR="005B4D4D" w:rsidRPr="00F74388">
        <w:rPr>
          <w:rFonts w:ascii="Arial" w:hAnsi="Arial" w:cs="Arial"/>
        </w:rPr>
        <w:t>1</w:t>
      </w:r>
      <w:r w:rsidR="00772B56" w:rsidRPr="00F74388">
        <w:rPr>
          <w:rFonts w:ascii="Arial" w:hAnsi="Arial" w:cs="Arial"/>
        </w:rPr>
        <w:t xml:space="preserve"> </w:t>
      </w:r>
      <w:r w:rsidRPr="00F74388">
        <w:rPr>
          <w:rFonts w:ascii="Arial" w:hAnsi="Arial" w:cs="Arial"/>
        </w:rPr>
        <w:t xml:space="preserve">% z celkové kupní ceny </w:t>
      </w:r>
      <w:r w:rsidR="00814982" w:rsidRPr="00F74388">
        <w:rPr>
          <w:rFonts w:ascii="Arial" w:hAnsi="Arial" w:cs="Arial"/>
        </w:rPr>
        <w:t>bez</w:t>
      </w:r>
      <w:r w:rsidRPr="00F74388">
        <w:rPr>
          <w:rFonts w:ascii="Arial" w:hAnsi="Arial" w:cs="Arial"/>
        </w:rPr>
        <w:t xml:space="preserve"> DPH, a to za každý i započatý den prodlení.</w:t>
      </w:r>
    </w:p>
    <w:p w14:paraId="657C6C5D" w14:textId="041808DB" w:rsidR="00DC6BBC" w:rsidRPr="00F74388" w:rsidRDefault="00DC6BBC" w:rsidP="00A552C0">
      <w:pPr>
        <w:pStyle w:val="Zkladntextodsazen2"/>
        <w:keepLines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Nedodrží-li prodávající lhůtu stanovenou pro odstranění vad zboží </w:t>
      </w:r>
      <w:r w:rsidR="005B4D4D" w:rsidRPr="00F74388">
        <w:rPr>
          <w:rFonts w:ascii="Arial" w:hAnsi="Arial" w:cs="Arial"/>
        </w:rPr>
        <w:t>dle čl. V. odst. 4. smlouvy</w:t>
      </w:r>
      <w:r w:rsidRPr="00F74388">
        <w:rPr>
          <w:rFonts w:ascii="Arial" w:hAnsi="Arial" w:cs="Arial"/>
        </w:rPr>
        <w:t xml:space="preserve">, je povinen uhradit kupujícímu smluvní pokutu ve výši </w:t>
      </w:r>
      <w:r w:rsidR="00772B56" w:rsidRPr="00F74388">
        <w:rPr>
          <w:rFonts w:ascii="Arial" w:hAnsi="Arial" w:cs="Arial"/>
        </w:rPr>
        <w:t>0,</w:t>
      </w:r>
      <w:r w:rsidR="005B4D4D" w:rsidRPr="00F74388">
        <w:rPr>
          <w:rFonts w:ascii="Arial" w:hAnsi="Arial" w:cs="Arial"/>
        </w:rPr>
        <w:t>05</w:t>
      </w:r>
      <w:r w:rsidR="00772B56" w:rsidRPr="00F74388">
        <w:rPr>
          <w:rFonts w:ascii="Arial" w:hAnsi="Arial" w:cs="Arial"/>
        </w:rPr>
        <w:t xml:space="preserve"> </w:t>
      </w:r>
      <w:r w:rsidRPr="00F74388">
        <w:rPr>
          <w:rFonts w:ascii="Arial" w:hAnsi="Arial" w:cs="Arial"/>
        </w:rPr>
        <w:t>%</w:t>
      </w:r>
      <w:r w:rsidRPr="00F74388">
        <w:rPr>
          <w:rFonts w:ascii="Arial" w:hAnsi="Arial" w:cs="Arial"/>
          <w:b/>
        </w:rPr>
        <w:t xml:space="preserve"> </w:t>
      </w:r>
      <w:r w:rsidRPr="00F74388">
        <w:rPr>
          <w:rFonts w:ascii="Arial" w:hAnsi="Arial" w:cs="Arial"/>
        </w:rPr>
        <w:t xml:space="preserve">z celkové kupní ceny </w:t>
      </w:r>
      <w:r w:rsidR="00814982" w:rsidRPr="00F74388">
        <w:rPr>
          <w:rFonts w:ascii="Arial" w:hAnsi="Arial" w:cs="Arial"/>
        </w:rPr>
        <w:t>bez</w:t>
      </w:r>
      <w:r w:rsidRPr="00F74388">
        <w:rPr>
          <w:rFonts w:ascii="Arial" w:hAnsi="Arial" w:cs="Arial"/>
        </w:rPr>
        <w:t xml:space="preserve"> DPH, a to za </w:t>
      </w:r>
      <w:r w:rsidR="00007EDD" w:rsidRPr="00F74388">
        <w:rPr>
          <w:rFonts w:ascii="Arial" w:hAnsi="Arial" w:cs="Arial"/>
        </w:rPr>
        <w:t xml:space="preserve">každou vadu a </w:t>
      </w:r>
      <w:r w:rsidRPr="00F74388">
        <w:rPr>
          <w:rFonts w:ascii="Arial" w:hAnsi="Arial" w:cs="Arial"/>
        </w:rPr>
        <w:t>každý i</w:t>
      </w:r>
      <w:r w:rsidR="00D14184" w:rsidRPr="00F74388">
        <w:rPr>
          <w:rFonts w:ascii="Arial" w:hAnsi="Arial" w:cs="Arial"/>
        </w:rPr>
        <w:t> </w:t>
      </w:r>
      <w:r w:rsidRPr="00F74388">
        <w:rPr>
          <w:rFonts w:ascii="Arial" w:hAnsi="Arial" w:cs="Arial"/>
        </w:rPr>
        <w:t>započatý den prodlení.</w:t>
      </w:r>
    </w:p>
    <w:p w14:paraId="71561C7A" w14:textId="77777777" w:rsidR="00DC6BBC" w:rsidRPr="00F74388" w:rsidRDefault="00DC6BBC" w:rsidP="00A552C0">
      <w:pPr>
        <w:pStyle w:val="Odstavecseseznamem"/>
        <w:keepLines/>
        <w:numPr>
          <w:ilvl w:val="0"/>
          <w:numId w:val="6"/>
        </w:numPr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Ujednání o smluvních pokutách se nedotýká práva poškozené strany na náhradu újmy v rozsahu převyšujícím smluvní pokutu, na kterou má smluvní strana dle této smlouvy nárok.</w:t>
      </w:r>
    </w:p>
    <w:p w14:paraId="08CA403B" w14:textId="77777777" w:rsidR="00067E5F" w:rsidRPr="00F74388" w:rsidRDefault="00067E5F" w:rsidP="00E8258F">
      <w:pPr>
        <w:keepLines/>
        <w:spacing w:before="120" w:after="0" w:line="240" w:lineRule="auto"/>
        <w:jc w:val="both"/>
        <w:rPr>
          <w:rFonts w:ascii="Arial" w:hAnsi="Arial" w:cs="Arial"/>
        </w:rPr>
      </w:pPr>
    </w:p>
    <w:p w14:paraId="520EC570" w14:textId="77777777" w:rsidR="00E228E7" w:rsidRPr="00F74388" w:rsidRDefault="00E228E7" w:rsidP="00E8258F">
      <w:pPr>
        <w:keepLines/>
        <w:spacing w:before="120" w:after="0" w:line="240" w:lineRule="auto"/>
        <w:jc w:val="center"/>
        <w:rPr>
          <w:rFonts w:ascii="Arial" w:hAnsi="Arial" w:cs="Arial"/>
          <w:b/>
        </w:rPr>
      </w:pPr>
      <w:r w:rsidRPr="00F74388">
        <w:rPr>
          <w:rFonts w:ascii="Arial" w:hAnsi="Arial" w:cs="Arial"/>
          <w:b/>
        </w:rPr>
        <w:lastRenderedPageBreak/>
        <w:t>VII.</w:t>
      </w:r>
    </w:p>
    <w:p w14:paraId="1BB947C2" w14:textId="77777777" w:rsidR="00E228E7" w:rsidRPr="00F74388" w:rsidRDefault="00E228E7" w:rsidP="00645E59">
      <w:pPr>
        <w:keepLines/>
        <w:spacing w:after="0" w:line="240" w:lineRule="auto"/>
        <w:jc w:val="center"/>
        <w:rPr>
          <w:rFonts w:ascii="Arial" w:hAnsi="Arial" w:cs="Arial"/>
          <w:b/>
        </w:rPr>
      </w:pPr>
      <w:r w:rsidRPr="00F74388">
        <w:rPr>
          <w:rFonts w:ascii="Arial" w:hAnsi="Arial" w:cs="Arial"/>
          <w:b/>
        </w:rPr>
        <w:t>Ostatní ujednání</w:t>
      </w:r>
    </w:p>
    <w:p w14:paraId="63BD061C" w14:textId="77777777" w:rsidR="00907023" w:rsidRPr="00F74388" w:rsidRDefault="00907023" w:rsidP="00907023">
      <w:pPr>
        <w:pStyle w:val="Odstavecseseznamem"/>
        <w:keepLines/>
        <w:widowControl w:val="0"/>
        <w:numPr>
          <w:ilvl w:val="0"/>
          <w:numId w:val="8"/>
        </w:numPr>
        <w:tabs>
          <w:tab w:val="left" w:pos="2835"/>
        </w:tabs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lang w:eastAsia="en-US"/>
        </w:rPr>
      </w:pPr>
      <w:r w:rsidRPr="00F74388">
        <w:rPr>
          <w:rFonts w:ascii="Arial" w:hAnsi="Arial" w:cs="Arial"/>
          <w:lang w:eastAsia="en-US"/>
        </w:rPr>
        <w:t>Prodávající je povinen jako osoba povinná dle § 2 písm. e) zákona č. 320/2001 Sb., o finanční kontrole ve veřejné správě, ve znění pozdějších předpisů, spolupůsobit při výkonu finanční kontroly.</w:t>
      </w:r>
    </w:p>
    <w:p w14:paraId="65A04373" w14:textId="77777777" w:rsidR="00907023" w:rsidRPr="00F74388" w:rsidRDefault="00907023" w:rsidP="00907023">
      <w:pPr>
        <w:pStyle w:val="Odstavecseseznamem"/>
        <w:keepLines/>
        <w:widowControl w:val="0"/>
        <w:numPr>
          <w:ilvl w:val="0"/>
          <w:numId w:val="8"/>
        </w:numPr>
        <w:tabs>
          <w:tab w:val="left" w:pos="2835"/>
        </w:tabs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lang w:eastAsia="en-US"/>
        </w:rPr>
      </w:pPr>
      <w:r w:rsidRPr="00F74388">
        <w:rPr>
          <w:rFonts w:ascii="Arial" w:hAnsi="Arial" w:cs="Arial"/>
          <w:lang w:eastAsia="en-US"/>
        </w:rPr>
        <w:t xml:space="preserve">Prodávající je povinen uchovávat veškerou dokumentaci související s realizací zakázky včetně účetních dokladů minimálně do konce roku 2028. Pokud je v českých právních předpisech stanovena lhůta delší, musí ji žadatel/příjemce použít. </w:t>
      </w:r>
    </w:p>
    <w:p w14:paraId="50488677" w14:textId="77777777" w:rsidR="00907023" w:rsidRPr="00F74388" w:rsidRDefault="00907023" w:rsidP="00907023">
      <w:pPr>
        <w:pStyle w:val="Odstavecseseznamem"/>
        <w:keepLines/>
        <w:widowControl w:val="0"/>
        <w:numPr>
          <w:ilvl w:val="0"/>
          <w:numId w:val="8"/>
        </w:numPr>
        <w:tabs>
          <w:tab w:val="left" w:pos="2835"/>
        </w:tabs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  <w:lang w:eastAsia="en-US"/>
        </w:rPr>
      </w:pPr>
      <w:r w:rsidRPr="00F74388">
        <w:rPr>
          <w:rFonts w:ascii="Arial" w:hAnsi="Arial" w:cs="Arial"/>
          <w:lang w:eastAsia="en-US"/>
        </w:rPr>
        <w:t>Prodávající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045D68B" w14:textId="77777777" w:rsidR="0084248E" w:rsidRPr="00F74388" w:rsidRDefault="0084248E" w:rsidP="00A552C0">
      <w:pPr>
        <w:pStyle w:val="Odstavecseseznamem"/>
        <w:keepLines/>
        <w:widowControl w:val="0"/>
        <w:numPr>
          <w:ilvl w:val="0"/>
          <w:numId w:val="8"/>
        </w:numPr>
        <w:tabs>
          <w:tab w:val="left" w:pos="2835"/>
        </w:tabs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  <w:lang w:eastAsia="en-US"/>
        </w:rPr>
        <w:t>Pověřen</w:t>
      </w:r>
      <w:r w:rsidRPr="00F74388">
        <w:rPr>
          <w:rFonts w:ascii="Arial" w:hAnsi="Arial" w:cs="Arial"/>
        </w:rPr>
        <w:t>é osoby, uvedené v záhlaví smlouvy, nejsou zmocněny k jednání, jež by mělo za přímý následek změnu této Smlouvy nebo jejího předmětu. Smluvní strany jsou oprávněny změnit pověřené osoby, jsou však povinny na takovou změnu druhou smluvní stranu písemně upozornit.</w:t>
      </w:r>
    </w:p>
    <w:p w14:paraId="32445DBA" w14:textId="77777777" w:rsidR="00F901E2" w:rsidRPr="00F74388" w:rsidRDefault="00F901E2" w:rsidP="00A552C0">
      <w:pPr>
        <w:pStyle w:val="Odstavecseseznamem"/>
        <w:keepNext/>
        <w:keepLines/>
        <w:widowControl w:val="0"/>
        <w:numPr>
          <w:ilvl w:val="0"/>
          <w:numId w:val="8"/>
        </w:numPr>
        <w:tabs>
          <w:tab w:val="left" w:pos="2835"/>
        </w:tabs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Porušením smluvní povinnosti podstatným způsobem (dle ustanovení § 1977 občanského zákoníku se pro účely této smlouvy rozumí zejména tyto porušení:</w:t>
      </w:r>
    </w:p>
    <w:p w14:paraId="03CC6A23" w14:textId="77777777" w:rsidR="00F901E2" w:rsidRPr="00F74388" w:rsidRDefault="00F901E2" w:rsidP="00A552C0">
      <w:pPr>
        <w:pStyle w:val="RLTextlnkuslovan"/>
        <w:keepLines/>
        <w:numPr>
          <w:ilvl w:val="0"/>
          <w:numId w:val="11"/>
        </w:numPr>
        <w:spacing w:before="120" w:after="0" w:line="240" w:lineRule="auto"/>
        <w:rPr>
          <w:rFonts w:ascii="Arial" w:hAnsi="Arial" w:cs="Arial"/>
          <w:spacing w:val="-4"/>
          <w:sz w:val="22"/>
          <w:szCs w:val="22"/>
          <w:lang w:eastAsia="en-US"/>
        </w:rPr>
      </w:pPr>
      <w:r w:rsidRPr="00F74388">
        <w:rPr>
          <w:rFonts w:ascii="Arial" w:hAnsi="Arial" w:cs="Arial"/>
          <w:spacing w:val="-4"/>
          <w:sz w:val="22"/>
          <w:szCs w:val="22"/>
          <w:lang w:eastAsia="en-US"/>
        </w:rPr>
        <w:t>prodlení prodávajícího s dodáním zboží po dobu delší než 14 dnů oproti termínu plnění stanovenému podle této Smlouvy,</w:t>
      </w:r>
    </w:p>
    <w:p w14:paraId="541071B8" w14:textId="1553A269" w:rsidR="00F901E2" w:rsidRPr="00F74388" w:rsidRDefault="00F901E2" w:rsidP="00A552C0">
      <w:pPr>
        <w:pStyle w:val="RLTextlnkuslovan"/>
        <w:keepLines/>
        <w:numPr>
          <w:ilvl w:val="0"/>
          <w:numId w:val="11"/>
        </w:numPr>
        <w:spacing w:before="120" w:after="0" w:line="240" w:lineRule="auto"/>
        <w:rPr>
          <w:rFonts w:ascii="Arial" w:hAnsi="Arial" w:cs="Arial"/>
          <w:spacing w:val="-4"/>
          <w:sz w:val="22"/>
          <w:szCs w:val="22"/>
          <w:lang w:eastAsia="en-US"/>
        </w:rPr>
      </w:pPr>
      <w:r w:rsidRPr="00F74388">
        <w:rPr>
          <w:rFonts w:ascii="Arial" w:hAnsi="Arial" w:cs="Arial"/>
          <w:spacing w:val="-4"/>
          <w:sz w:val="22"/>
          <w:szCs w:val="22"/>
          <w:lang w:eastAsia="en-US"/>
        </w:rPr>
        <w:t xml:space="preserve">prodlení prodávajícího s odstraněním vady zboží delším než </w:t>
      </w:r>
      <w:r w:rsidR="00D14184" w:rsidRPr="00F74388">
        <w:rPr>
          <w:rFonts w:ascii="Arial" w:hAnsi="Arial" w:cs="Arial"/>
          <w:spacing w:val="-4"/>
          <w:sz w:val="22"/>
          <w:szCs w:val="22"/>
          <w:lang w:eastAsia="en-US"/>
        </w:rPr>
        <w:t>30</w:t>
      </w:r>
      <w:r w:rsidRPr="00F74388">
        <w:rPr>
          <w:rFonts w:ascii="Arial" w:hAnsi="Arial" w:cs="Arial"/>
          <w:spacing w:val="-4"/>
          <w:sz w:val="22"/>
          <w:szCs w:val="22"/>
          <w:lang w:eastAsia="en-US"/>
        </w:rPr>
        <w:t xml:space="preserve"> dnů.</w:t>
      </w:r>
    </w:p>
    <w:p w14:paraId="15E771BE" w14:textId="77777777" w:rsidR="00F901E2" w:rsidRPr="00F74388" w:rsidRDefault="00F901E2" w:rsidP="00A552C0">
      <w:pPr>
        <w:pStyle w:val="RLTextlnkuslovan"/>
        <w:keepLines/>
        <w:numPr>
          <w:ilvl w:val="0"/>
          <w:numId w:val="11"/>
        </w:numPr>
        <w:spacing w:before="120" w:after="0" w:line="240" w:lineRule="auto"/>
        <w:rPr>
          <w:rFonts w:ascii="Arial" w:hAnsi="Arial" w:cs="Arial"/>
          <w:spacing w:val="-4"/>
          <w:sz w:val="22"/>
          <w:szCs w:val="22"/>
          <w:lang w:eastAsia="en-US"/>
        </w:rPr>
      </w:pPr>
      <w:r w:rsidRPr="00F74388">
        <w:rPr>
          <w:rFonts w:ascii="Arial" w:hAnsi="Arial" w:cs="Arial"/>
          <w:sz w:val="22"/>
          <w:szCs w:val="22"/>
        </w:rPr>
        <w:t>prodlení kupujícího se zaplacením celkové kupní ceny dle této smlouvy po dobu delší než 60 dnů, ačkoliv byl kupující na toto prodlení prodávajícím písemně upozorněn</w:t>
      </w:r>
    </w:p>
    <w:p w14:paraId="6B034DF4" w14:textId="77777777" w:rsidR="00591E4E" w:rsidRPr="00F74388" w:rsidRDefault="00341136" w:rsidP="00A552C0">
      <w:pPr>
        <w:pStyle w:val="Odstavecseseznamem"/>
        <w:keepLines/>
        <w:widowControl w:val="0"/>
        <w:numPr>
          <w:ilvl w:val="0"/>
          <w:numId w:val="8"/>
        </w:numPr>
        <w:tabs>
          <w:tab w:val="left" w:pos="2835"/>
        </w:tabs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V případě vrácení zboží při odstoupení od smlouvy nebo dodání nového zboží bez vad není kupující povinen vracet prodávajícímu užitek (opotřebení), který ze zboží měl. </w:t>
      </w:r>
    </w:p>
    <w:p w14:paraId="78D271DD" w14:textId="77777777" w:rsidR="00E228E7" w:rsidRPr="00F74388" w:rsidRDefault="00E228E7" w:rsidP="00E8258F">
      <w:pPr>
        <w:keepLines/>
        <w:spacing w:before="120" w:after="0" w:line="240" w:lineRule="auto"/>
        <w:jc w:val="both"/>
        <w:rPr>
          <w:rFonts w:ascii="Arial" w:hAnsi="Arial" w:cs="Arial"/>
        </w:rPr>
      </w:pPr>
    </w:p>
    <w:p w14:paraId="3C671E9A" w14:textId="77777777" w:rsidR="00DC6BBC" w:rsidRPr="00F74388" w:rsidRDefault="00E228E7" w:rsidP="00E8258F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VIII.</w:t>
      </w:r>
    </w:p>
    <w:p w14:paraId="5B0DC266" w14:textId="77777777" w:rsidR="00A132AB" w:rsidRPr="00F74388" w:rsidRDefault="00A132AB" w:rsidP="00645E59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74388">
        <w:rPr>
          <w:rFonts w:ascii="Arial" w:hAnsi="Arial" w:cs="Arial"/>
          <w:b/>
          <w:bCs/>
        </w:rPr>
        <w:t>Závěreč</w:t>
      </w:r>
      <w:bookmarkStart w:id="0" w:name="_GoBack"/>
      <w:bookmarkEnd w:id="0"/>
      <w:r w:rsidRPr="00F74388">
        <w:rPr>
          <w:rFonts w:ascii="Arial" w:hAnsi="Arial" w:cs="Arial"/>
          <w:b/>
          <w:bCs/>
        </w:rPr>
        <w:t>ná ustanovení</w:t>
      </w:r>
    </w:p>
    <w:p w14:paraId="291406FB" w14:textId="4225B3E6" w:rsidR="008E2772" w:rsidRPr="00F74388" w:rsidRDefault="008E2772" w:rsidP="00A552C0">
      <w:pPr>
        <w:pStyle w:val="Odstavecseseznamem"/>
        <w:keepLines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>Tato smlouva nabývá platnosti dnem jejího podpisu oběma smluvními stranami a účinnosti dnem zveřejnění v registru smluv dle Zákona č. 340/2015 Sb. o registru smluv.</w:t>
      </w:r>
    </w:p>
    <w:p w14:paraId="39E7B5B2" w14:textId="209C5921" w:rsidR="00A132AB" w:rsidRPr="00F74388" w:rsidRDefault="00A132AB" w:rsidP="00A552C0">
      <w:pPr>
        <w:pStyle w:val="Odstavecseseznamem"/>
        <w:keepLines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74388">
        <w:rPr>
          <w:rFonts w:ascii="Arial" w:hAnsi="Arial" w:cs="Arial"/>
        </w:rPr>
        <w:t xml:space="preserve">Změny a doplňky této smlouvy lze činit pouze písemně, </w:t>
      </w:r>
      <w:r w:rsidR="00B523D2" w:rsidRPr="00F74388">
        <w:rPr>
          <w:rFonts w:ascii="Arial" w:hAnsi="Arial" w:cs="Arial"/>
        </w:rPr>
        <w:t xml:space="preserve">a to </w:t>
      </w:r>
      <w:r w:rsidRPr="00F74388">
        <w:rPr>
          <w:rFonts w:ascii="Arial" w:hAnsi="Arial" w:cs="Arial"/>
        </w:rPr>
        <w:t xml:space="preserve">číslovanými dodatky podepsanými oběma smluvními stranami. </w:t>
      </w:r>
      <w:r w:rsidR="0084248E" w:rsidRPr="00F74388">
        <w:rPr>
          <w:rFonts w:ascii="Arial" w:hAnsi="Arial" w:cs="Arial"/>
          <w:color w:val="000000"/>
        </w:rPr>
        <w:t>Vyžaduje-li tato smlouva pro nějaké jednání písemnou formu, nebud</w:t>
      </w:r>
      <w:r w:rsidR="00AD7ECD" w:rsidRPr="00F74388">
        <w:rPr>
          <w:rFonts w:ascii="Arial" w:hAnsi="Arial" w:cs="Arial"/>
          <w:color w:val="000000"/>
        </w:rPr>
        <w:t>ou</w:t>
      </w:r>
      <w:r w:rsidR="0084248E" w:rsidRPr="00F74388">
        <w:rPr>
          <w:rFonts w:ascii="Arial" w:hAnsi="Arial" w:cs="Arial"/>
          <w:color w:val="000000"/>
        </w:rPr>
        <w:t xml:space="preserve"> </w:t>
      </w:r>
      <w:r w:rsidR="00AD7ECD" w:rsidRPr="00F74388">
        <w:rPr>
          <w:rFonts w:ascii="Arial" w:hAnsi="Arial" w:cs="Arial"/>
          <w:color w:val="000000"/>
        </w:rPr>
        <w:t>za písemné</w:t>
      </w:r>
      <w:r w:rsidR="0084248E" w:rsidRPr="00F74388">
        <w:rPr>
          <w:rFonts w:ascii="Arial" w:hAnsi="Arial" w:cs="Arial"/>
          <w:color w:val="000000"/>
        </w:rPr>
        <w:t xml:space="preserve"> považován</w:t>
      </w:r>
      <w:r w:rsidR="00AD7ECD" w:rsidRPr="00F74388">
        <w:rPr>
          <w:rFonts w:ascii="Arial" w:hAnsi="Arial" w:cs="Arial"/>
          <w:color w:val="000000"/>
        </w:rPr>
        <w:t>y</w:t>
      </w:r>
      <w:r w:rsidR="0084248E" w:rsidRPr="00F74388">
        <w:rPr>
          <w:rFonts w:ascii="Arial" w:hAnsi="Arial" w:cs="Arial"/>
          <w:color w:val="000000"/>
        </w:rPr>
        <w:t xml:space="preserve"> </w:t>
      </w:r>
      <w:r w:rsidR="00AD7ECD" w:rsidRPr="00F74388">
        <w:rPr>
          <w:rFonts w:ascii="Arial" w:hAnsi="Arial" w:cs="Arial"/>
          <w:color w:val="000000"/>
        </w:rPr>
        <w:t>jakékoliv</w:t>
      </w:r>
      <w:r w:rsidR="0084248E" w:rsidRPr="00F74388">
        <w:rPr>
          <w:rFonts w:ascii="Arial" w:hAnsi="Arial" w:cs="Arial"/>
          <w:color w:val="000000"/>
        </w:rPr>
        <w:t xml:space="preserve"> elektronick</w:t>
      </w:r>
      <w:r w:rsidR="00AD7ECD" w:rsidRPr="00F74388">
        <w:rPr>
          <w:rFonts w:ascii="Arial" w:hAnsi="Arial" w:cs="Arial"/>
          <w:color w:val="000000"/>
        </w:rPr>
        <w:t>é</w:t>
      </w:r>
      <w:r w:rsidR="0084248E" w:rsidRPr="00F74388">
        <w:rPr>
          <w:rFonts w:ascii="Arial" w:hAnsi="Arial" w:cs="Arial"/>
          <w:color w:val="000000"/>
        </w:rPr>
        <w:t xml:space="preserve"> zpráv</w:t>
      </w:r>
      <w:r w:rsidR="00AD7ECD" w:rsidRPr="00F74388">
        <w:rPr>
          <w:rFonts w:ascii="Arial" w:hAnsi="Arial" w:cs="Arial"/>
          <w:color w:val="000000"/>
        </w:rPr>
        <w:t>y</w:t>
      </w:r>
      <w:r w:rsidR="0084248E" w:rsidRPr="00F74388">
        <w:rPr>
          <w:rFonts w:ascii="Arial" w:hAnsi="Arial" w:cs="Arial"/>
          <w:color w:val="000000"/>
        </w:rPr>
        <w:t>.</w:t>
      </w:r>
    </w:p>
    <w:p w14:paraId="0932440F" w14:textId="77777777" w:rsidR="00E228E7" w:rsidRPr="00F74388" w:rsidRDefault="00E228E7" w:rsidP="00A552C0">
      <w:pPr>
        <w:pStyle w:val="Zkladntextodsazen2"/>
        <w:keepLines/>
        <w:numPr>
          <w:ilvl w:val="0"/>
          <w:numId w:val="9"/>
        </w:numPr>
        <w:spacing w:before="120"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74388">
        <w:rPr>
          <w:rFonts w:ascii="Arial" w:hAnsi="Arial" w:cs="Arial"/>
          <w:color w:val="000000"/>
        </w:rPr>
        <w:t xml:space="preserve">Tato Smlouva obsahuje úplné ujednání o předmětu smlouvy a všech náležitostech, které smluvní strany měly a chtěly v této Smlouvě ujednat, a které považují za důležité pro závaznost této Smlouvy. </w:t>
      </w:r>
    </w:p>
    <w:p w14:paraId="618469EF" w14:textId="77777777" w:rsidR="00D14184" w:rsidRPr="00F74388" w:rsidRDefault="00E228E7" w:rsidP="00A552C0">
      <w:pPr>
        <w:pStyle w:val="Zkladntextodsazen2"/>
        <w:keepLines/>
        <w:numPr>
          <w:ilvl w:val="0"/>
          <w:numId w:val="9"/>
        </w:numPr>
        <w:spacing w:before="120"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74388">
        <w:rPr>
          <w:rFonts w:ascii="Arial" w:hAnsi="Arial" w:cs="Arial"/>
          <w:color w:val="000000"/>
        </w:rPr>
        <w:t xml:space="preserve">Tato smlouva je vyhotovena ve </w:t>
      </w:r>
      <w:r w:rsidR="00D14184" w:rsidRPr="00F74388">
        <w:rPr>
          <w:rFonts w:ascii="Arial" w:hAnsi="Arial" w:cs="Arial"/>
          <w:color w:val="000000"/>
        </w:rPr>
        <w:t>3</w:t>
      </w:r>
      <w:r w:rsidRPr="00F74388">
        <w:rPr>
          <w:rFonts w:ascii="Arial" w:hAnsi="Arial" w:cs="Arial"/>
          <w:color w:val="000000"/>
        </w:rPr>
        <w:t xml:space="preserve"> stejnopisech, z</w:t>
      </w:r>
      <w:r w:rsidR="00D14184" w:rsidRPr="00F74388">
        <w:rPr>
          <w:rFonts w:ascii="Arial" w:hAnsi="Arial" w:cs="Arial"/>
          <w:color w:val="000000"/>
        </w:rPr>
        <w:t> </w:t>
      </w:r>
      <w:r w:rsidRPr="00F74388">
        <w:rPr>
          <w:rFonts w:ascii="Arial" w:hAnsi="Arial" w:cs="Arial"/>
          <w:color w:val="000000"/>
        </w:rPr>
        <w:t>nichž</w:t>
      </w:r>
      <w:r w:rsidR="00D14184" w:rsidRPr="00F74388">
        <w:rPr>
          <w:rFonts w:ascii="Arial" w:hAnsi="Arial" w:cs="Arial"/>
          <w:color w:val="000000"/>
        </w:rPr>
        <w:t xml:space="preserve"> kupující obdrží dva a prodávající jeden.</w:t>
      </w:r>
    </w:p>
    <w:p w14:paraId="6869B77B" w14:textId="52FCEB0F" w:rsidR="00E228E7" w:rsidRPr="00F74388" w:rsidRDefault="00E228E7" w:rsidP="00A552C0">
      <w:pPr>
        <w:pStyle w:val="Zkladntextodsazen2"/>
        <w:keepLines/>
        <w:numPr>
          <w:ilvl w:val="0"/>
          <w:numId w:val="9"/>
        </w:numPr>
        <w:spacing w:before="120"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74388">
        <w:rPr>
          <w:rFonts w:ascii="Arial" w:hAnsi="Arial" w:cs="Arial"/>
          <w:color w:val="000000"/>
        </w:rPr>
        <w:t xml:space="preserve">Nedílnou součástí smlouvy je příloha č. 1 – </w:t>
      </w:r>
      <w:r w:rsidR="00D14184" w:rsidRPr="00F74388">
        <w:rPr>
          <w:rFonts w:ascii="Arial" w:hAnsi="Arial" w:cs="Arial"/>
          <w:color w:val="000000"/>
        </w:rPr>
        <w:t>Technická specifikace</w:t>
      </w:r>
      <w:r w:rsidR="00C961A7" w:rsidRPr="00F74388">
        <w:rPr>
          <w:rFonts w:ascii="Arial" w:hAnsi="Arial" w:cs="Arial"/>
          <w:color w:val="000000"/>
        </w:rPr>
        <w:t xml:space="preserve"> a rozpočet</w:t>
      </w:r>
      <w:r w:rsidRPr="00F74388">
        <w:rPr>
          <w:rFonts w:ascii="Arial" w:hAnsi="Arial" w:cs="Arial"/>
          <w:color w:val="000000"/>
        </w:rPr>
        <w:t>.</w:t>
      </w:r>
    </w:p>
    <w:p w14:paraId="3AB0E730" w14:textId="77777777" w:rsidR="00E228E7" w:rsidRPr="00F74388" w:rsidRDefault="00E228E7" w:rsidP="00A552C0">
      <w:pPr>
        <w:pStyle w:val="Zkladntextodsazen2"/>
        <w:keepLines/>
        <w:numPr>
          <w:ilvl w:val="0"/>
          <w:numId w:val="9"/>
        </w:numPr>
        <w:spacing w:before="120"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F74388">
        <w:rPr>
          <w:rFonts w:ascii="Arial" w:hAnsi="Arial" w:cs="Arial"/>
          <w:color w:val="000000"/>
        </w:rPr>
        <w:t xml:space="preserve">Smluvní strany shodně prohlašují, že jsou si vědomy všech právních důsledků touto smlouvou vyvolaných, souhlasí se všemi jejími ustanoveními, s nimiž se podrobně seznámily, a na </w:t>
      </w:r>
      <w:r w:rsidRPr="00F74388">
        <w:rPr>
          <w:rFonts w:ascii="Arial" w:hAnsi="Arial" w:cs="Arial"/>
          <w:color w:val="000000" w:themeColor="text1"/>
        </w:rPr>
        <w:t>důkaz své svobodné a pravé vůle připojují vlastnoruční podpisy svých oprávněných zástupců.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4322"/>
      </w:tblGrid>
      <w:tr w:rsidR="00907023" w:rsidRPr="00F74388" w14:paraId="5B7CE4C6" w14:textId="77777777" w:rsidTr="004B6C29">
        <w:tc>
          <w:tcPr>
            <w:tcW w:w="4531" w:type="dxa"/>
          </w:tcPr>
          <w:p w14:paraId="6E65D0F4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spacing w:before="120" w:after="120"/>
              <w:jc w:val="both"/>
              <w:rPr>
                <w:szCs w:val="22"/>
              </w:rPr>
            </w:pPr>
            <w:r w:rsidRPr="00F74388">
              <w:rPr>
                <w:szCs w:val="22"/>
              </w:rPr>
              <w:lastRenderedPageBreak/>
              <w:t>V Pňovicích dne</w:t>
            </w:r>
          </w:p>
        </w:tc>
        <w:tc>
          <w:tcPr>
            <w:tcW w:w="4531" w:type="dxa"/>
          </w:tcPr>
          <w:p w14:paraId="530E0259" w14:textId="4A2FB91F" w:rsidR="00907023" w:rsidRPr="00F74388" w:rsidRDefault="00907023" w:rsidP="002A7C15">
            <w:pPr>
              <w:pStyle w:val="Standard"/>
              <w:tabs>
                <w:tab w:val="left" w:pos="993"/>
              </w:tabs>
              <w:spacing w:before="120" w:after="120"/>
              <w:jc w:val="both"/>
              <w:rPr>
                <w:szCs w:val="22"/>
              </w:rPr>
            </w:pPr>
            <w:r w:rsidRPr="00F74388">
              <w:rPr>
                <w:szCs w:val="22"/>
              </w:rPr>
              <w:t xml:space="preserve">V  </w:t>
            </w:r>
            <w:r w:rsidRPr="00F74388">
              <w:rPr>
                <w:rFonts w:eastAsia="Calibri"/>
                <w:kern w:val="0"/>
                <w:szCs w:val="22"/>
                <w:highlight w:val="yellow"/>
                <w:lang w:eastAsia="en-US"/>
              </w:rPr>
              <w:t>(</w:t>
            </w:r>
            <w:r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 xml:space="preserve">doplní </w:t>
            </w:r>
            <w:r w:rsidR="002A7C15"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>účastník</w:t>
            </w:r>
            <w:r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>)</w:t>
            </w:r>
            <w:r w:rsidRPr="00F74388">
              <w:rPr>
                <w:rFonts w:eastAsia="Calibri"/>
                <w:i/>
                <w:kern w:val="0"/>
                <w:szCs w:val="22"/>
                <w:lang w:eastAsia="en-US"/>
              </w:rPr>
              <w:t xml:space="preserve"> </w:t>
            </w:r>
            <w:r w:rsidRPr="00F74388">
              <w:rPr>
                <w:szCs w:val="22"/>
              </w:rPr>
              <w:t xml:space="preserve">dne </w:t>
            </w:r>
            <w:r w:rsidRPr="00F74388">
              <w:rPr>
                <w:rFonts w:eastAsia="Calibri"/>
                <w:kern w:val="0"/>
                <w:szCs w:val="22"/>
                <w:highlight w:val="yellow"/>
                <w:lang w:eastAsia="en-US"/>
              </w:rPr>
              <w:t>(</w:t>
            </w:r>
            <w:r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 xml:space="preserve">doplní </w:t>
            </w:r>
            <w:r w:rsidR="002A7C15"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>účastník</w:t>
            </w:r>
            <w:r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>)</w:t>
            </w:r>
          </w:p>
        </w:tc>
      </w:tr>
      <w:tr w:rsidR="00907023" w:rsidRPr="00F74388" w14:paraId="5B5D9FDC" w14:textId="77777777" w:rsidTr="004B6C29">
        <w:tc>
          <w:tcPr>
            <w:tcW w:w="4531" w:type="dxa"/>
          </w:tcPr>
          <w:p w14:paraId="616174F7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spacing w:before="120" w:after="120"/>
              <w:jc w:val="both"/>
              <w:rPr>
                <w:szCs w:val="22"/>
              </w:rPr>
            </w:pPr>
            <w:r w:rsidRPr="00F74388">
              <w:rPr>
                <w:szCs w:val="22"/>
              </w:rPr>
              <w:t>Za kupujícího:</w:t>
            </w:r>
          </w:p>
        </w:tc>
        <w:tc>
          <w:tcPr>
            <w:tcW w:w="4531" w:type="dxa"/>
          </w:tcPr>
          <w:p w14:paraId="72D11D4A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spacing w:before="120" w:after="120"/>
              <w:jc w:val="both"/>
              <w:rPr>
                <w:szCs w:val="22"/>
              </w:rPr>
            </w:pPr>
            <w:r w:rsidRPr="00F74388">
              <w:rPr>
                <w:szCs w:val="22"/>
              </w:rPr>
              <w:t>Za prodávajícího:</w:t>
            </w:r>
          </w:p>
        </w:tc>
      </w:tr>
      <w:tr w:rsidR="00907023" w:rsidRPr="00F74388" w14:paraId="3A0BBEF9" w14:textId="77777777" w:rsidTr="004B6C29">
        <w:tc>
          <w:tcPr>
            <w:tcW w:w="4531" w:type="dxa"/>
          </w:tcPr>
          <w:p w14:paraId="31CA9E0E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both"/>
              <w:rPr>
                <w:szCs w:val="22"/>
              </w:rPr>
            </w:pPr>
          </w:p>
          <w:p w14:paraId="451E3E7A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both"/>
              <w:rPr>
                <w:szCs w:val="22"/>
              </w:rPr>
            </w:pPr>
          </w:p>
          <w:p w14:paraId="344F9B6C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both"/>
              <w:rPr>
                <w:szCs w:val="22"/>
              </w:rPr>
            </w:pPr>
          </w:p>
          <w:p w14:paraId="6D0A548D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center"/>
              <w:rPr>
                <w:szCs w:val="22"/>
              </w:rPr>
            </w:pPr>
            <w:r w:rsidRPr="00F74388">
              <w:rPr>
                <w:rFonts w:eastAsia="Arial"/>
                <w:szCs w:val="22"/>
              </w:rPr>
              <w:t>……………………………………</w:t>
            </w:r>
            <w:r w:rsidRPr="00F74388">
              <w:rPr>
                <w:szCs w:val="22"/>
              </w:rPr>
              <w:t>.</w:t>
            </w:r>
          </w:p>
          <w:p w14:paraId="405A88A7" w14:textId="2A2ECDF4" w:rsidR="00907023" w:rsidRPr="00F74388" w:rsidRDefault="00907023" w:rsidP="004B6C29">
            <w:pPr>
              <w:pStyle w:val="Standard"/>
              <w:tabs>
                <w:tab w:val="left" w:pos="993"/>
              </w:tabs>
              <w:jc w:val="center"/>
              <w:rPr>
                <w:szCs w:val="22"/>
              </w:rPr>
            </w:pPr>
            <w:r w:rsidRPr="00F74388">
              <w:rPr>
                <w:szCs w:val="22"/>
              </w:rPr>
              <w:t xml:space="preserve">Radovan </w:t>
            </w:r>
            <w:proofErr w:type="spellStart"/>
            <w:r w:rsidRPr="00F74388">
              <w:rPr>
                <w:szCs w:val="22"/>
              </w:rPr>
              <w:t>Štábl</w:t>
            </w:r>
            <w:proofErr w:type="spellEnd"/>
          </w:p>
          <w:p w14:paraId="6C394A01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center"/>
              <w:rPr>
                <w:szCs w:val="22"/>
              </w:rPr>
            </w:pPr>
            <w:r w:rsidRPr="00F74388">
              <w:rPr>
                <w:szCs w:val="22"/>
              </w:rPr>
              <w:t>starosta obce</w:t>
            </w:r>
          </w:p>
        </w:tc>
        <w:tc>
          <w:tcPr>
            <w:tcW w:w="4531" w:type="dxa"/>
          </w:tcPr>
          <w:p w14:paraId="6CD8F24F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both"/>
              <w:rPr>
                <w:szCs w:val="22"/>
              </w:rPr>
            </w:pPr>
          </w:p>
          <w:p w14:paraId="59D4BAE8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both"/>
              <w:rPr>
                <w:szCs w:val="22"/>
              </w:rPr>
            </w:pPr>
          </w:p>
          <w:p w14:paraId="51133A03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both"/>
              <w:rPr>
                <w:szCs w:val="22"/>
              </w:rPr>
            </w:pPr>
          </w:p>
          <w:p w14:paraId="69A555DC" w14:textId="77777777" w:rsidR="00907023" w:rsidRPr="00F74388" w:rsidRDefault="00907023" w:rsidP="004B6C29">
            <w:pPr>
              <w:pStyle w:val="Standard"/>
              <w:tabs>
                <w:tab w:val="left" w:pos="993"/>
              </w:tabs>
              <w:jc w:val="center"/>
              <w:rPr>
                <w:szCs w:val="22"/>
              </w:rPr>
            </w:pPr>
            <w:r w:rsidRPr="00F74388">
              <w:rPr>
                <w:rFonts w:eastAsia="Arial"/>
                <w:szCs w:val="22"/>
              </w:rPr>
              <w:t>……………………………………</w:t>
            </w:r>
            <w:r w:rsidRPr="00F74388">
              <w:rPr>
                <w:szCs w:val="22"/>
              </w:rPr>
              <w:t>.</w:t>
            </w:r>
          </w:p>
          <w:p w14:paraId="06DBD1C9" w14:textId="3B5464D5" w:rsidR="00907023" w:rsidRPr="00F74388" w:rsidRDefault="00907023" w:rsidP="004B6C29">
            <w:pPr>
              <w:pStyle w:val="Standard"/>
              <w:tabs>
                <w:tab w:val="left" w:pos="993"/>
              </w:tabs>
              <w:jc w:val="center"/>
              <w:rPr>
                <w:szCs w:val="22"/>
              </w:rPr>
            </w:pPr>
            <w:r w:rsidRPr="00F74388">
              <w:rPr>
                <w:rFonts w:eastAsia="Calibri"/>
                <w:kern w:val="0"/>
                <w:szCs w:val="22"/>
                <w:highlight w:val="yellow"/>
                <w:lang w:eastAsia="en-US"/>
              </w:rPr>
              <w:t>(</w:t>
            </w:r>
            <w:r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 xml:space="preserve">doplní </w:t>
            </w:r>
            <w:r w:rsidR="002A7C15"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>účastník</w:t>
            </w:r>
            <w:r w:rsidRPr="00F74388">
              <w:rPr>
                <w:rFonts w:eastAsia="Calibri"/>
                <w:i/>
                <w:kern w:val="0"/>
                <w:szCs w:val="22"/>
                <w:highlight w:val="yellow"/>
                <w:lang w:eastAsia="en-US"/>
              </w:rPr>
              <w:t>)</w:t>
            </w:r>
          </w:p>
        </w:tc>
      </w:tr>
    </w:tbl>
    <w:p w14:paraId="019AF9FC" w14:textId="77777777" w:rsidR="00907023" w:rsidRPr="00F74388" w:rsidRDefault="00907023">
      <w:pPr>
        <w:rPr>
          <w:rFonts w:ascii="Arial" w:hAnsi="Arial" w:cs="Arial"/>
        </w:rPr>
      </w:pPr>
    </w:p>
    <w:p w14:paraId="61E5ADA5" w14:textId="275A763D" w:rsidR="00007EDD" w:rsidRPr="00F74388" w:rsidRDefault="00007EDD" w:rsidP="00FC6765">
      <w:pPr>
        <w:rPr>
          <w:rFonts w:ascii="Arial" w:hAnsi="Arial" w:cs="Arial"/>
        </w:rPr>
      </w:pPr>
    </w:p>
    <w:sectPr w:rsidR="00007EDD" w:rsidRPr="00F74388" w:rsidSect="00E8258F">
      <w:headerReference w:type="default" r:id="rId9"/>
      <w:footerReference w:type="default" r:id="rId10"/>
      <w:headerReference w:type="first" r:id="rId11"/>
      <w:pgSz w:w="11907" w:h="16840"/>
      <w:pgMar w:top="1418" w:right="1418" w:bottom="1418" w:left="1418" w:header="426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95E34" w14:textId="77777777" w:rsidR="00161E74" w:rsidRDefault="00161E74" w:rsidP="008A5E9A">
      <w:pPr>
        <w:spacing w:after="0" w:line="240" w:lineRule="auto"/>
      </w:pPr>
      <w:r>
        <w:separator/>
      </w:r>
    </w:p>
  </w:endnote>
  <w:endnote w:type="continuationSeparator" w:id="0">
    <w:p w14:paraId="4952BF4C" w14:textId="77777777" w:rsidR="00161E74" w:rsidRDefault="00161E74" w:rsidP="008A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663483"/>
      <w:docPartObj>
        <w:docPartGallery w:val="Page Numbers (Bottom of Page)"/>
        <w:docPartUnique/>
      </w:docPartObj>
    </w:sdtPr>
    <w:sdtEndPr/>
    <w:sdtContent>
      <w:sdt>
        <w:sdtPr>
          <w:id w:val="-1881467231"/>
          <w:docPartObj>
            <w:docPartGallery w:val="Page Numbers (Top of Page)"/>
            <w:docPartUnique/>
          </w:docPartObj>
        </w:sdtPr>
        <w:sdtEndPr/>
        <w:sdtContent>
          <w:p w14:paraId="75413376" w14:textId="2607D3B6" w:rsidR="00F42AF7" w:rsidRDefault="00F42AF7" w:rsidP="00D14184">
            <w:pPr>
              <w:pStyle w:val="Zpat"/>
              <w:pBdr>
                <w:top w:val="single" w:sz="4" w:space="1" w:color="auto"/>
              </w:pBdr>
              <w:jc w:val="right"/>
            </w:pPr>
            <w:r w:rsidRPr="00D14184">
              <w:rPr>
                <w:rFonts w:ascii="Tahoma" w:hAnsi="Tahoma" w:cs="Tahoma"/>
                <w:sz w:val="16"/>
                <w:szCs w:val="16"/>
              </w:rPr>
              <w:t xml:space="preserve">Stránka </w:t>
            </w:r>
            <w:r w:rsidR="00341136"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="00341136"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F74388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6</w:t>
            </w:r>
            <w:r w:rsidR="00341136"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D14184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="00341136"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="00341136"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="00F74388">
              <w:rPr>
                <w:rFonts w:ascii="Tahoma" w:hAnsi="Tahoma" w:cs="Tahoma"/>
                <w:b/>
                <w:bCs/>
                <w:noProof/>
                <w:sz w:val="16"/>
                <w:szCs w:val="16"/>
              </w:rPr>
              <w:t>6</w:t>
            </w:r>
            <w:r w:rsidR="00341136" w:rsidRPr="00D14184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16022D0" w14:textId="77777777" w:rsidR="00F42AF7" w:rsidRDefault="00F42A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6A517" w14:textId="77777777" w:rsidR="00161E74" w:rsidRDefault="00161E74" w:rsidP="008A5E9A">
      <w:pPr>
        <w:spacing w:after="0" w:line="240" w:lineRule="auto"/>
      </w:pPr>
      <w:r>
        <w:separator/>
      </w:r>
    </w:p>
  </w:footnote>
  <w:footnote w:type="continuationSeparator" w:id="0">
    <w:p w14:paraId="4CB2B6F8" w14:textId="77777777" w:rsidR="00161E74" w:rsidRDefault="00161E74" w:rsidP="008A5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99443" w14:textId="77777777" w:rsidR="008A5E9A" w:rsidRDefault="008A5E9A" w:rsidP="00E8258F">
    <w:pPr>
      <w:pStyle w:val="Zhlav"/>
      <w:tabs>
        <w:tab w:val="clear" w:pos="4536"/>
        <w:tab w:val="clear" w:pos="9072"/>
        <w:tab w:val="left" w:pos="306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2A99F" w14:textId="11B2093F" w:rsidR="00E8258F" w:rsidRDefault="007333C8" w:rsidP="000B709F">
    <w:pPr>
      <w:pStyle w:val="Zhlav"/>
      <w:tabs>
        <w:tab w:val="clear" w:pos="9072"/>
      </w:tabs>
      <w:ind w:left="-426" w:right="-142"/>
      <w:jc w:val="center"/>
    </w:pPr>
    <w:r w:rsidRPr="000709CD">
      <w:rPr>
        <w:noProof/>
      </w:rPr>
      <w:drawing>
        <wp:inline distT="0" distB="0" distL="0" distR="0" wp14:anchorId="27A086B1" wp14:editId="521884F8">
          <wp:extent cx="5757545" cy="939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33D"/>
    <w:multiLevelType w:val="hybridMultilevel"/>
    <w:tmpl w:val="3D962BB6"/>
    <w:lvl w:ilvl="0" w:tplc="8026D9CE">
      <w:start w:val="6"/>
      <w:numFmt w:val="bullet"/>
      <w:lvlText w:val="-"/>
      <w:lvlJc w:val="left"/>
      <w:pPr>
        <w:ind w:left="8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3CD466D"/>
    <w:multiLevelType w:val="hybridMultilevel"/>
    <w:tmpl w:val="1B701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316F9"/>
    <w:multiLevelType w:val="hybridMultilevel"/>
    <w:tmpl w:val="27680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82E7A"/>
    <w:multiLevelType w:val="hybridMultilevel"/>
    <w:tmpl w:val="75DCEC7A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B4038"/>
    <w:multiLevelType w:val="hybridMultilevel"/>
    <w:tmpl w:val="EC02B8F6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8131724"/>
    <w:multiLevelType w:val="hybridMultilevel"/>
    <w:tmpl w:val="A47CCC42"/>
    <w:lvl w:ilvl="0" w:tplc="76E0DE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AD5EDD"/>
    <w:multiLevelType w:val="hybridMultilevel"/>
    <w:tmpl w:val="3DF2F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C6FCD"/>
    <w:multiLevelType w:val="multilevel"/>
    <w:tmpl w:val="C876153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021"/>
        </w:tabs>
        <w:ind w:left="1021" w:hanging="737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9E36EC0"/>
    <w:multiLevelType w:val="hybridMultilevel"/>
    <w:tmpl w:val="15A4AD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C08FF"/>
    <w:multiLevelType w:val="hybridMultilevel"/>
    <w:tmpl w:val="8CEA913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5A19CE"/>
    <w:multiLevelType w:val="hybridMultilevel"/>
    <w:tmpl w:val="7772BC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F7974"/>
    <w:multiLevelType w:val="hybridMultilevel"/>
    <w:tmpl w:val="424238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212FB"/>
    <w:multiLevelType w:val="multilevel"/>
    <w:tmpl w:val="677A232A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0502C97"/>
    <w:multiLevelType w:val="singleLevel"/>
    <w:tmpl w:val="021EA02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14" w15:restartNumberingAfterBreak="0">
    <w:nsid w:val="66FA4E1D"/>
    <w:multiLevelType w:val="hybridMultilevel"/>
    <w:tmpl w:val="E7C05A20"/>
    <w:lvl w:ilvl="0" w:tplc="55504C6A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9421E59"/>
    <w:multiLevelType w:val="multilevel"/>
    <w:tmpl w:val="501003A8"/>
    <w:lvl w:ilvl="0">
      <w:start w:val="1"/>
      <w:numFmt w:val="decimal"/>
      <w:lvlText w:val="%1."/>
      <w:lvlJc w:val="left"/>
      <w:rPr>
        <w:rFonts w:cs="Arial"/>
        <w:szCs w:val="22"/>
      </w:rPr>
    </w:lvl>
    <w:lvl w:ilvl="1">
      <w:start w:val="1"/>
      <w:numFmt w:val="decimal"/>
      <w:lvlText w:val="%1.%2."/>
      <w:lvlJc w:val="left"/>
      <w:rPr>
        <w:szCs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13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  <w:num w:numId="11">
    <w:abstractNumId w:val="5"/>
  </w:num>
  <w:num w:numId="12">
    <w:abstractNumId w:val="12"/>
  </w:num>
  <w:num w:numId="13">
    <w:abstractNumId w:val="14"/>
  </w:num>
  <w:num w:numId="14">
    <w:abstractNumId w:val="4"/>
  </w:num>
  <w:num w:numId="15">
    <w:abstractNumId w:val="2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AB"/>
    <w:rsid w:val="00007EDD"/>
    <w:rsid w:val="00014F25"/>
    <w:rsid w:val="00062D65"/>
    <w:rsid w:val="00067E5F"/>
    <w:rsid w:val="00070A4C"/>
    <w:rsid w:val="000A4357"/>
    <w:rsid w:val="000B709F"/>
    <w:rsid w:val="000C5704"/>
    <w:rsid w:val="0010255F"/>
    <w:rsid w:val="00103D7C"/>
    <w:rsid w:val="0013760F"/>
    <w:rsid w:val="00161E74"/>
    <w:rsid w:val="001C658A"/>
    <w:rsid w:val="001D5B66"/>
    <w:rsid w:val="001E0DA9"/>
    <w:rsid w:val="001E74C8"/>
    <w:rsid w:val="00204641"/>
    <w:rsid w:val="002105E2"/>
    <w:rsid w:val="002420FF"/>
    <w:rsid w:val="00242E75"/>
    <w:rsid w:val="0024307C"/>
    <w:rsid w:val="00247095"/>
    <w:rsid w:val="00253AAF"/>
    <w:rsid w:val="00276BB8"/>
    <w:rsid w:val="00280A27"/>
    <w:rsid w:val="002A261F"/>
    <w:rsid w:val="002A7C15"/>
    <w:rsid w:val="002B67E7"/>
    <w:rsid w:val="002D4D54"/>
    <w:rsid w:val="002E09BE"/>
    <w:rsid w:val="003130A8"/>
    <w:rsid w:val="003203BE"/>
    <w:rsid w:val="00326003"/>
    <w:rsid w:val="00341136"/>
    <w:rsid w:val="003751ED"/>
    <w:rsid w:val="003756B1"/>
    <w:rsid w:val="00393ED9"/>
    <w:rsid w:val="003A51AB"/>
    <w:rsid w:val="003B219B"/>
    <w:rsid w:val="00416871"/>
    <w:rsid w:val="0043200F"/>
    <w:rsid w:val="004321A0"/>
    <w:rsid w:val="00441B8F"/>
    <w:rsid w:val="00442A51"/>
    <w:rsid w:val="004758EE"/>
    <w:rsid w:val="00476081"/>
    <w:rsid w:val="004848E7"/>
    <w:rsid w:val="004D3A93"/>
    <w:rsid w:val="004E2EA5"/>
    <w:rsid w:val="004E4B14"/>
    <w:rsid w:val="0053231B"/>
    <w:rsid w:val="00567DDC"/>
    <w:rsid w:val="005710C4"/>
    <w:rsid w:val="00591E4E"/>
    <w:rsid w:val="005B4D4D"/>
    <w:rsid w:val="005D2F7B"/>
    <w:rsid w:val="005D339A"/>
    <w:rsid w:val="005F0853"/>
    <w:rsid w:val="005F18C4"/>
    <w:rsid w:val="00645E59"/>
    <w:rsid w:val="006845EA"/>
    <w:rsid w:val="00685125"/>
    <w:rsid w:val="006E68FB"/>
    <w:rsid w:val="007043BD"/>
    <w:rsid w:val="007333C8"/>
    <w:rsid w:val="00764713"/>
    <w:rsid w:val="00772B56"/>
    <w:rsid w:val="00790567"/>
    <w:rsid w:val="007A10FC"/>
    <w:rsid w:val="007A1C1C"/>
    <w:rsid w:val="007A2D53"/>
    <w:rsid w:val="00814982"/>
    <w:rsid w:val="008255A1"/>
    <w:rsid w:val="0084248E"/>
    <w:rsid w:val="0086623F"/>
    <w:rsid w:val="008A5E9A"/>
    <w:rsid w:val="008C7E6B"/>
    <w:rsid w:val="008D1905"/>
    <w:rsid w:val="008E2772"/>
    <w:rsid w:val="00903FDD"/>
    <w:rsid w:val="00907023"/>
    <w:rsid w:val="00933731"/>
    <w:rsid w:val="00953A33"/>
    <w:rsid w:val="00971E50"/>
    <w:rsid w:val="00985BE5"/>
    <w:rsid w:val="009A3572"/>
    <w:rsid w:val="009B4CA9"/>
    <w:rsid w:val="00A02DB2"/>
    <w:rsid w:val="00A07CB7"/>
    <w:rsid w:val="00A132AB"/>
    <w:rsid w:val="00A13FB4"/>
    <w:rsid w:val="00A3464A"/>
    <w:rsid w:val="00A552C0"/>
    <w:rsid w:val="00A82D5F"/>
    <w:rsid w:val="00AC167E"/>
    <w:rsid w:val="00AD0265"/>
    <w:rsid w:val="00AD7ECD"/>
    <w:rsid w:val="00B1257C"/>
    <w:rsid w:val="00B32F00"/>
    <w:rsid w:val="00B523D2"/>
    <w:rsid w:val="00B61ED4"/>
    <w:rsid w:val="00B66E78"/>
    <w:rsid w:val="00B763E8"/>
    <w:rsid w:val="00BF52F2"/>
    <w:rsid w:val="00C1528E"/>
    <w:rsid w:val="00C24572"/>
    <w:rsid w:val="00C508E0"/>
    <w:rsid w:val="00C81883"/>
    <w:rsid w:val="00C82140"/>
    <w:rsid w:val="00C961A7"/>
    <w:rsid w:val="00CA427D"/>
    <w:rsid w:val="00CD44B3"/>
    <w:rsid w:val="00CD6A3E"/>
    <w:rsid w:val="00CE419D"/>
    <w:rsid w:val="00D02F2B"/>
    <w:rsid w:val="00D06C6E"/>
    <w:rsid w:val="00D12A9A"/>
    <w:rsid w:val="00D14184"/>
    <w:rsid w:val="00D51852"/>
    <w:rsid w:val="00D5613C"/>
    <w:rsid w:val="00D629DD"/>
    <w:rsid w:val="00D74979"/>
    <w:rsid w:val="00DA264C"/>
    <w:rsid w:val="00DA5663"/>
    <w:rsid w:val="00DC6BBC"/>
    <w:rsid w:val="00DD6B6F"/>
    <w:rsid w:val="00E05F7C"/>
    <w:rsid w:val="00E228E7"/>
    <w:rsid w:val="00E8258F"/>
    <w:rsid w:val="00E85B81"/>
    <w:rsid w:val="00EA2065"/>
    <w:rsid w:val="00ED6FD9"/>
    <w:rsid w:val="00F07F99"/>
    <w:rsid w:val="00F349D8"/>
    <w:rsid w:val="00F423F5"/>
    <w:rsid w:val="00F42AF7"/>
    <w:rsid w:val="00F74388"/>
    <w:rsid w:val="00F83467"/>
    <w:rsid w:val="00F901E2"/>
    <w:rsid w:val="00FB1D93"/>
    <w:rsid w:val="00FC6765"/>
    <w:rsid w:val="00FD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0B0323"/>
  <w15:docId w15:val="{0F2934E2-1848-4E41-8A08-020A4E5C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32AB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12A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61E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A13FB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A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5E9A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A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5E9A"/>
    <w:rPr>
      <w:rFonts w:eastAsiaTheme="minorEastAsia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C658A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semiHidden/>
    <w:rsid w:val="001C658A"/>
    <w:pPr>
      <w:spacing w:after="120" w:line="240" w:lineRule="auto"/>
      <w:ind w:left="283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C658A"/>
    <w:rPr>
      <w:rFonts w:ascii="Arial" w:eastAsia="Times New Roman" w:hAnsi="Arial" w:cs="Times New Roman"/>
      <w:szCs w:val="24"/>
      <w:lang w:val="x-none" w:eastAsia="x-none"/>
    </w:rPr>
  </w:style>
  <w:style w:type="character" w:styleId="Odkaznakoment">
    <w:name w:val="annotation reference"/>
    <w:basedOn w:val="Standardnpsmoodstavce"/>
    <w:uiPriority w:val="99"/>
    <w:unhideWhenUsed/>
    <w:rsid w:val="009B4C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4C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4CA9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4C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4CA9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CA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13FB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C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C6BBC"/>
    <w:rPr>
      <w:rFonts w:eastAsiaTheme="minorEastAsia"/>
      <w:lang w:eastAsia="cs-CZ"/>
    </w:rPr>
  </w:style>
  <w:style w:type="paragraph" w:customStyle="1" w:styleId="RLdajeosmluvnstran">
    <w:name w:val="RL Údaje o smluvní straně"/>
    <w:basedOn w:val="Normln"/>
    <w:rsid w:val="00E228E7"/>
    <w:pPr>
      <w:spacing w:after="120" w:line="280" w:lineRule="exact"/>
      <w:jc w:val="center"/>
    </w:pPr>
    <w:rPr>
      <w:rFonts w:ascii="Calibri" w:eastAsia="Times New Roman" w:hAnsi="Calibri" w:cs="Calibri"/>
      <w:lang w:eastAsia="en-US"/>
    </w:rPr>
  </w:style>
  <w:style w:type="paragraph" w:styleId="Revize">
    <w:name w:val="Revision"/>
    <w:hidden/>
    <w:uiPriority w:val="99"/>
    <w:semiHidden/>
    <w:rsid w:val="00591E4E"/>
    <w:pPr>
      <w:spacing w:after="0" w:line="240" w:lineRule="auto"/>
    </w:pPr>
    <w:rPr>
      <w:rFonts w:eastAsiaTheme="minorEastAsia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F901E2"/>
    <w:pPr>
      <w:numPr>
        <w:ilvl w:val="1"/>
        <w:numId w:val="10"/>
      </w:numPr>
      <w:tabs>
        <w:tab w:val="clear" w:pos="1021"/>
        <w:tab w:val="num" w:pos="1474"/>
      </w:tabs>
      <w:spacing w:after="120" w:line="280" w:lineRule="exact"/>
      <w:ind w:left="1474"/>
      <w:jc w:val="both"/>
    </w:pPr>
    <w:rPr>
      <w:rFonts w:ascii="Calibri" w:eastAsia="Calibri" w:hAnsi="Calibri" w:cs="Calibri"/>
      <w:sz w:val="24"/>
      <w:szCs w:val="24"/>
    </w:rPr>
  </w:style>
  <w:style w:type="paragraph" w:customStyle="1" w:styleId="RLlneksmlouvy">
    <w:name w:val="RL Článek smlouvy"/>
    <w:basedOn w:val="Normln"/>
    <w:next w:val="RLTextlnkuslovan"/>
    <w:rsid w:val="00F901E2"/>
    <w:pPr>
      <w:keepNext/>
      <w:numPr>
        <w:numId w:val="10"/>
      </w:numPr>
      <w:suppressAutoHyphens/>
      <w:spacing w:before="360" w:after="120" w:line="280" w:lineRule="exact"/>
      <w:jc w:val="both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RLTextlnkuslovanChar">
    <w:name w:val="RL Text článku číslovaný Char"/>
    <w:link w:val="RLTextlnkuslovan"/>
    <w:rsid w:val="00F901E2"/>
    <w:rPr>
      <w:rFonts w:ascii="Calibri" w:eastAsia="Calibri" w:hAnsi="Calibri" w:cs="Calibri"/>
      <w:sz w:val="24"/>
      <w:szCs w:val="24"/>
      <w:lang w:eastAsia="cs-CZ"/>
    </w:rPr>
  </w:style>
  <w:style w:type="paragraph" w:customStyle="1" w:styleId="ZDlnek">
    <w:name w:val="ZD článek"/>
    <w:basedOn w:val="Normln"/>
    <w:qFormat/>
    <w:rsid w:val="004758EE"/>
    <w:pPr>
      <w:keepNext/>
      <w:numPr>
        <w:numId w:val="12"/>
      </w:numPr>
      <w:shd w:val="clear" w:color="auto" w:fill="C6D9F1"/>
      <w:tabs>
        <w:tab w:val="clear" w:pos="5764"/>
      </w:tabs>
      <w:suppressAutoHyphens/>
      <w:spacing w:after="240" w:line="360" w:lineRule="auto"/>
      <w:ind w:left="0" w:firstLine="0"/>
      <w:jc w:val="center"/>
    </w:pPr>
    <w:rPr>
      <w:rFonts w:ascii="Tahoma" w:eastAsia="Calibri" w:hAnsi="Tahoma" w:cs="Tahoma"/>
      <w:b/>
      <w:caps/>
      <w:sz w:val="20"/>
      <w:lang w:eastAsia="ar-SA"/>
    </w:rPr>
  </w:style>
  <w:style w:type="paragraph" w:customStyle="1" w:styleId="ZD2rove">
    <w:name w:val="ZD 2. úroveň"/>
    <w:basedOn w:val="Normln"/>
    <w:qFormat/>
    <w:rsid w:val="004758EE"/>
    <w:pPr>
      <w:numPr>
        <w:ilvl w:val="1"/>
        <w:numId w:val="12"/>
      </w:numPr>
      <w:tabs>
        <w:tab w:val="clear" w:pos="1228"/>
      </w:tabs>
      <w:suppressAutoHyphens/>
      <w:spacing w:before="120" w:after="0" w:line="240" w:lineRule="auto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F423F5"/>
    <w:pPr>
      <w:spacing w:after="120" w:line="280" w:lineRule="exact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RLProhlensmluvnchstranChar">
    <w:name w:val="RL Prohlášení smluvních stran Char"/>
    <w:link w:val="RLProhlensmluvnchstran"/>
    <w:uiPriority w:val="99"/>
    <w:rsid w:val="00F423F5"/>
    <w:rPr>
      <w:rFonts w:ascii="Calibri" w:eastAsia="Calibri" w:hAnsi="Calibri" w:cs="Calibri"/>
      <w:b/>
      <w:b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32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D44B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D44B3"/>
    <w:rPr>
      <w:color w:val="808080"/>
      <w:shd w:val="clear" w:color="auto" w:fill="E6E6E6"/>
    </w:rPr>
  </w:style>
  <w:style w:type="paragraph" w:customStyle="1" w:styleId="Clanek11">
    <w:name w:val="Clanek 1.1"/>
    <w:basedOn w:val="Nadpis2"/>
    <w:qFormat/>
    <w:rsid w:val="00B61ED4"/>
    <w:pPr>
      <w:keepNext w:val="0"/>
      <w:keepLines w:val="0"/>
      <w:widowControl w:val="0"/>
      <w:spacing w:before="120" w:after="120" w:line="240" w:lineRule="auto"/>
      <w:jc w:val="both"/>
    </w:pPr>
    <w:rPr>
      <w:rFonts w:ascii="Times New Roman" w:eastAsia="Times New Roman" w:hAnsi="Times New Roman" w:cs="Arial"/>
      <w:bCs/>
      <w:iCs/>
      <w:color w:val="auto"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1E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OdstavecseseznamemChar">
    <w:name w:val="Odstavec se seznamem Char"/>
    <w:link w:val="Odstavecseseznamem"/>
    <w:locked/>
    <w:rsid w:val="004E2EA5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12A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customStyle="1" w:styleId="Standard">
    <w:name w:val="Standard"/>
    <w:rsid w:val="007333C8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Ruprechtova@seznam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BEBB-CBB4-47D3-B94A-2A5ADC7F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1929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kra0375</dc:creator>
  <cp:lastModifiedBy>Lenka Jílková</cp:lastModifiedBy>
  <cp:revision>22</cp:revision>
  <cp:lastPrinted>2017-11-09T14:08:00Z</cp:lastPrinted>
  <dcterms:created xsi:type="dcterms:W3CDTF">2018-02-28T13:21:00Z</dcterms:created>
  <dcterms:modified xsi:type="dcterms:W3CDTF">2018-11-19T08:43:00Z</dcterms:modified>
</cp:coreProperties>
</file>